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2"/>
        <w:gridCol w:w="647"/>
        <w:gridCol w:w="278"/>
        <w:gridCol w:w="6896"/>
      </w:tblGrid>
      <w:tr w:rsidR="00567DBD" w:rsidRPr="002149A7" w:rsidTr="0099088F">
        <w:trPr>
          <w:trHeight w:val="20"/>
        </w:trPr>
        <w:tc>
          <w:tcPr>
            <w:tcW w:w="8652" w:type="dxa"/>
            <w:gridSpan w:val="4"/>
          </w:tcPr>
          <w:p w:rsidR="00567DBD" w:rsidRPr="002149A7" w:rsidRDefault="00567DBD" w:rsidP="0099088F">
            <w:pPr>
              <w:jc w:val="center"/>
            </w:pPr>
            <w:r w:rsidRPr="002149A7">
              <w:t>FASIL 139</w:t>
            </w:r>
          </w:p>
        </w:tc>
      </w:tr>
      <w:tr w:rsidR="00567DBD" w:rsidRPr="002149A7" w:rsidTr="0099088F">
        <w:trPr>
          <w:trHeight w:val="20"/>
        </w:trPr>
        <w:tc>
          <w:tcPr>
            <w:tcW w:w="8652" w:type="dxa"/>
            <w:gridSpan w:val="4"/>
          </w:tcPr>
          <w:p w:rsidR="00567DBD" w:rsidRPr="002149A7" w:rsidRDefault="00567DBD" w:rsidP="0099088F">
            <w:pPr>
              <w:jc w:val="center"/>
            </w:pPr>
            <w:r w:rsidRPr="002149A7">
              <w:t>OTELLER, PANSİYONLAR VE HALKA AÇIK YERLER (DÜZENLEME) YASASI</w:t>
            </w:r>
          </w:p>
        </w:tc>
      </w:tr>
      <w:tr w:rsidR="00567DBD" w:rsidRPr="002149A7" w:rsidTr="0099088F">
        <w:trPr>
          <w:trHeight w:val="20"/>
        </w:trPr>
        <w:tc>
          <w:tcPr>
            <w:tcW w:w="8652" w:type="dxa"/>
            <w:gridSpan w:val="4"/>
          </w:tcPr>
          <w:p w:rsidR="00567DBD" w:rsidRPr="002149A7" w:rsidRDefault="00567DBD" w:rsidP="0099088F">
            <w:pPr>
              <w:jc w:val="center"/>
            </w:pPr>
            <w:r w:rsidRPr="002149A7">
              <w:t>3. madde uyarınca yapılan Tüzük</w:t>
            </w:r>
          </w:p>
        </w:tc>
      </w:tr>
      <w:tr w:rsidR="00567DBD" w:rsidRPr="002149A7" w:rsidTr="0099088F">
        <w:trPr>
          <w:trHeight w:val="20"/>
        </w:trPr>
        <w:tc>
          <w:tcPr>
            <w:tcW w:w="8652" w:type="dxa"/>
            <w:gridSpan w:val="4"/>
          </w:tcPr>
          <w:p w:rsidR="00567DBD" w:rsidRPr="002149A7" w:rsidRDefault="00567DBD" w:rsidP="0099088F">
            <w:pPr>
              <w:jc w:val="right"/>
            </w:pPr>
            <w:r w:rsidRPr="002149A7">
              <w:t>AE 130/53</w:t>
            </w:r>
          </w:p>
        </w:tc>
      </w:tr>
      <w:tr w:rsidR="00567DBD" w:rsidRPr="002149A7" w:rsidTr="0099088F">
        <w:trPr>
          <w:trHeight w:val="20"/>
        </w:trPr>
        <w:tc>
          <w:tcPr>
            <w:tcW w:w="832" w:type="dxa"/>
          </w:tcPr>
          <w:p w:rsidR="00567DBD" w:rsidRPr="002149A7" w:rsidRDefault="00567DBD" w:rsidP="0099088F">
            <w:r w:rsidRPr="002149A7">
              <w:t>1.</w:t>
            </w:r>
          </w:p>
        </w:tc>
        <w:tc>
          <w:tcPr>
            <w:tcW w:w="7821" w:type="dxa"/>
            <w:gridSpan w:val="3"/>
          </w:tcPr>
          <w:p w:rsidR="00567DBD" w:rsidRPr="002149A7" w:rsidRDefault="00567DBD" w:rsidP="0099088F">
            <w:r w:rsidRPr="002149A7">
              <w:t>Bu Tüzük, 1953, Pansiyonlar Tüzüğü olarak isimlendirilir ve belediye sınırları dışında bulunan pansiyonlara uygulanır.</w:t>
            </w:r>
          </w:p>
        </w:tc>
      </w:tr>
      <w:tr w:rsidR="00567DBD" w:rsidRPr="002149A7" w:rsidTr="0099088F">
        <w:trPr>
          <w:trHeight w:val="20"/>
        </w:trPr>
        <w:tc>
          <w:tcPr>
            <w:tcW w:w="832" w:type="dxa"/>
          </w:tcPr>
          <w:p w:rsidR="00567DBD" w:rsidRPr="002149A7" w:rsidRDefault="00567DBD" w:rsidP="0099088F">
            <w:r w:rsidRPr="002149A7">
              <w:t>2.</w:t>
            </w:r>
          </w:p>
        </w:tc>
        <w:tc>
          <w:tcPr>
            <w:tcW w:w="7821" w:type="dxa"/>
            <w:gridSpan w:val="3"/>
          </w:tcPr>
          <w:p w:rsidR="00567DBD" w:rsidRPr="002149A7" w:rsidRDefault="00567DBD" w:rsidP="0099088F">
            <w:pPr>
              <w:ind w:right="-40"/>
            </w:pPr>
            <w:r w:rsidRPr="002149A7">
              <w:t>İlçe Devlet Tabibi"</w:t>
            </w:r>
          </w:p>
          <w:p w:rsidR="00567DBD" w:rsidRPr="002149A7" w:rsidRDefault="00567DBD" w:rsidP="0099088F">
            <w:pPr>
              <w:ind w:right="-40"/>
            </w:pPr>
            <w:r>
              <w:t xml:space="preserve"> bu tüzük</w:t>
            </w:r>
            <w:r w:rsidRPr="002149A7">
              <w:t xml:space="preserve"> kuralları uyarınca ruhsatlandırılmış veya ruhsatlandırılması gereken pansiyonun bulunduğu ilçede zamanında yasal olarak ilçe Devlet Tabini görevlerini yapmakta olan kişiyi anlatır ve İlçe Devlet Tabibine</w:t>
            </w:r>
            <w:r>
              <w:t xml:space="preserve"> bu tüzük</w:t>
            </w:r>
            <w:r w:rsidRPr="002149A7">
              <w:t>çe yükletilen görevlerden herhangi birini yapmak veya verilen yetkilerden herhangi birini kullanmak için ilçe Devlet Tabibinin yazılı olarak yetkilendirdiği Sağlık Dairesinin herhangi bir görevlisini de içerir;</w:t>
            </w:r>
          </w:p>
          <w:p w:rsidR="00567DBD" w:rsidRPr="002149A7" w:rsidRDefault="00567DBD" w:rsidP="0099088F">
            <w:pPr>
              <w:ind w:right="-40"/>
            </w:pPr>
            <w:r w:rsidRPr="002149A7">
              <w:t xml:space="preserve">"kiracı" </w:t>
            </w:r>
          </w:p>
          <w:p w:rsidR="00567DBD" w:rsidRPr="002149A7" w:rsidRDefault="00567DBD" w:rsidP="0099088F">
            <w:pPr>
              <w:ind w:right="-40"/>
            </w:pPr>
            <w:r w:rsidRPr="002149A7">
              <w:t>geçici olarak kalmak veya kullanmak ve işgal etmek için kendisine bir pansiyonun herhangi bir kısmı kiralanmış olan kişileri anlatır;</w:t>
            </w:r>
          </w:p>
          <w:p w:rsidR="00567DBD" w:rsidRPr="002149A7" w:rsidRDefault="00567DBD" w:rsidP="0099088F">
            <w:pPr>
              <w:ind w:right="-40"/>
            </w:pPr>
            <w:r w:rsidRPr="002149A7">
              <w:t xml:space="preserve">"Ruhsat Makamı" </w:t>
            </w:r>
          </w:p>
          <w:p w:rsidR="00567DBD" w:rsidRPr="002149A7" w:rsidRDefault="00567DBD" w:rsidP="0099088F">
            <w:pPr>
              <w:ind w:right="-40"/>
            </w:pPr>
            <w:r w:rsidRPr="002149A7">
              <w:t>her inkişaf sahası ile ilgili İnkişaf Encümenini anlatır ve inkişaf sahası dışındaki yerlerde bu tüzük kuralları uyarınca ruhsatlandırılmış veya ruhsatlandırılması gereken pansiyonun bulunduğu ilçenin Kaymakamını anlatır ve Kaymakama yükletilen görevlerden herhangi birini yapmak veya verilen yetkilerden herhangi birini kullanmak için Kaymakamın yetkilendirdiği Kaymakamlığın herhangi bir görevlisini de içerir;</w:t>
            </w:r>
          </w:p>
          <w:p w:rsidR="00567DBD" w:rsidRPr="002149A7" w:rsidRDefault="00567DBD" w:rsidP="0099088F">
            <w:pPr>
              <w:ind w:right="-40"/>
            </w:pPr>
            <w:r w:rsidRPr="002149A7">
              <w:t>"ruhsatlandırılmış pansiyon"</w:t>
            </w:r>
          </w:p>
          <w:p w:rsidR="00567DBD" w:rsidRPr="002149A7" w:rsidRDefault="00567DBD" w:rsidP="0099088F">
            <w:pPr>
              <w:ind w:right="-40"/>
            </w:pPr>
            <w:r>
              <w:t xml:space="preserve"> bu tüzük</w:t>
            </w:r>
            <w:r w:rsidRPr="002149A7">
              <w:t xml:space="preserve"> kuralları uyarınca ruhsatlandırılmış pansiyonları anlatır;</w:t>
            </w:r>
          </w:p>
          <w:p w:rsidR="00567DBD" w:rsidRPr="002149A7" w:rsidRDefault="00567DBD" w:rsidP="0099088F">
            <w:pPr>
              <w:ind w:right="-40"/>
            </w:pPr>
            <w:r w:rsidRPr="002149A7">
              <w:t>"ruhsat sahibi"</w:t>
            </w:r>
          </w:p>
          <w:p w:rsidR="00567DBD" w:rsidRPr="002149A7" w:rsidRDefault="00567DBD" w:rsidP="0099088F">
            <w:pPr>
              <w:ind w:right="-40"/>
            </w:pPr>
            <w:r w:rsidRPr="002149A7">
              <w:t>ruhsatlandırılmış bir pansiyonun sahibi, çalıştırıcısı veya sorumlusunu anlatır.</w:t>
            </w:r>
          </w:p>
        </w:tc>
      </w:tr>
      <w:tr w:rsidR="00567DBD" w:rsidRPr="002149A7" w:rsidTr="0099088F">
        <w:trPr>
          <w:trHeight w:val="20"/>
        </w:trPr>
        <w:tc>
          <w:tcPr>
            <w:tcW w:w="832" w:type="dxa"/>
          </w:tcPr>
          <w:p w:rsidR="00567DBD" w:rsidRPr="002149A7" w:rsidRDefault="00567DBD" w:rsidP="0099088F">
            <w:r w:rsidRPr="002149A7">
              <w:t>3.</w:t>
            </w:r>
          </w:p>
        </w:tc>
        <w:tc>
          <w:tcPr>
            <w:tcW w:w="7821" w:type="dxa"/>
            <w:gridSpan w:val="3"/>
          </w:tcPr>
          <w:p w:rsidR="00567DBD" w:rsidRPr="002149A7" w:rsidRDefault="00567DBD" w:rsidP="0099088F">
            <w:r w:rsidRPr="002149A7">
              <w:t>Hiç bir kimse</w:t>
            </w:r>
            <w:r>
              <w:t xml:space="preserve"> bu tüzük</w:t>
            </w:r>
            <w:r w:rsidRPr="002149A7">
              <w:t xml:space="preserve"> kuralları uyarınca ruhsatlandırıl</w:t>
            </w:r>
            <w:r w:rsidRPr="002149A7">
              <w:softHyphen/>
              <w:t>mış olmayan bir pansiyon çalıştıramaz veya yönetemez.</w:t>
            </w:r>
          </w:p>
        </w:tc>
      </w:tr>
      <w:tr w:rsidR="00567DBD" w:rsidRPr="002149A7" w:rsidTr="0099088F">
        <w:trPr>
          <w:trHeight w:val="20"/>
        </w:trPr>
        <w:tc>
          <w:tcPr>
            <w:tcW w:w="832" w:type="dxa"/>
          </w:tcPr>
          <w:p w:rsidR="00567DBD" w:rsidRPr="002149A7" w:rsidRDefault="00567DBD" w:rsidP="0099088F">
            <w:r w:rsidRPr="002149A7">
              <w:t>4.</w:t>
            </w:r>
          </w:p>
        </w:tc>
        <w:tc>
          <w:tcPr>
            <w:tcW w:w="7821" w:type="dxa"/>
            <w:gridSpan w:val="3"/>
          </w:tcPr>
          <w:p w:rsidR="00567DBD" w:rsidRPr="002149A7" w:rsidRDefault="00567DBD" w:rsidP="0099088F">
            <w:r w:rsidRPr="002149A7">
              <w:t>Ruhsat dilekçeleri:-</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(a)</w:t>
            </w:r>
          </w:p>
        </w:tc>
        <w:tc>
          <w:tcPr>
            <w:tcW w:w="7173" w:type="dxa"/>
            <w:gridSpan w:val="2"/>
          </w:tcPr>
          <w:p w:rsidR="00567DBD" w:rsidRPr="002149A7" w:rsidRDefault="00567DBD" w:rsidP="0099088F">
            <w:r w:rsidRPr="002149A7">
              <w:t>bu tüzüğün Birinci Cedvelinde gösterilen form üzerinde Ruhsat Makamına verilir; ve</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(b)</w:t>
            </w:r>
          </w:p>
        </w:tc>
        <w:tc>
          <w:tcPr>
            <w:tcW w:w="7173" w:type="dxa"/>
            <w:gridSpan w:val="2"/>
          </w:tcPr>
          <w:p w:rsidR="00567DBD" w:rsidRPr="002149A7" w:rsidRDefault="00567DBD" w:rsidP="0099088F">
            <w:r w:rsidRPr="002149A7">
              <w:t>Bu tüzüğün ikinci cedvelinde gösterilen form üzerinde İlçe Devlet tabibince verilmiş bir belge eşliğinde olur.</w:t>
            </w:r>
          </w:p>
        </w:tc>
      </w:tr>
      <w:tr w:rsidR="00567DBD" w:rsidRPr="002149A7" w:rsidTr="0099088F">
        <w:trPr>
          <w:trHeight w:val="20"/>
        </w:trPr>
        <w:tc>
          <w:tcPr>
            <w:tcW w:w="832" w:type="dxa"/>
          </w:tcPr>
          <w:p w:rsidR="00567DBD" w:rsidRPr="002149A7" w:rsidRDefault="00567DBD" w:rsidP="0099088F">
            <w:r w:rsidRPr="002149A7">
              <w:t>5.</w:t>
            </w:r>
          </w:p>
        </w:tc>
        <w:tc>
          <w:tcPr>
            <w:tcW w:w="7821" w:type="dxa"/>
            <w:gridSpan w:val="3"/>
          </w:tcPr>
          <w:p w:rsidR="00567DBD" w:rsidRPr="002149A7" w:rsidRDefault="00567DBD" w:rsidP="0099088F">
            <w:r w:rsidRPr="002149A7">
              <w:t>Bu Tüzük uyarınca verilen her ruhsatname:-</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(a)</w:t>
            </w:r>
          </w:p>
        </w:tc>
        <w:tc>
          <w:tcPr>
            <w:tcW w:w="7173" w:type="dxa"/>
            <w:gridSpan w:val="2"/>
          </w:tcPr>
          <w:p w:rsidR="00567DBD" w:rsidRPr="002149A7" w:rsidRDefault="00567DBD" w:rsidP="0099088F">
            <w:r>
              <w:t xml:space="preserve">bu tüzüğün </w:t>
            </w:r>
            <w:r w:rsidRPr="002149A7">
              <w:t>üçüncü cedvelinde gösterilen form şeklinde olur;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(b)</w:t>
            </w:r>
          </w:p>
        </w:tc>
        <w:tc>
          <w:tcPr>
            <w:tcW w:w="7173" w:type="dxa"/>
            <w:gridSpan w:val="2"/>
          </w:tcPr>
          <w:p w:rsidR="00567DBD" w:rsidRPr="002149A7" w:rsidRDefault="00567DBD" w:rsidP="0099088F">
            <w:r w:rsidRPr="002149A7">
              <w:t>verildiği yılın 31 Aralık tarihinde sona erer; ve</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(c)</w:t>
            </w:r>
          </w:p>
        </w:tc>
        <w:tc>
          <w:tcPr>
            <w:tcW w:w="7173" w:type="dxa"/>
            <w:gridSpan w:val="2"/>
          </w:tcPr>
          <w:p w:rsidR="00567DBD" w:rsidRPr="002149A7" w:rsidRDefault="00567DBD" w:rsidP="0099088F">
            <w:r w:rsidRPr="002149A7">
              <w:t>yıllık olarak yenilenebilir.</w:t>
            </w:r>
          </w:p>
        </w:tc>
      </w:tr>
      <w:tr w:rsidR="00567DBD" w:rsidRPr="002149A7" w:rsidTr="0099088F">
        <w:trPr>
          <w:trHeight w:val="20"/>
        </w:trPr>
        <w:tc>
          <w:tcPr>
            <w:tcW w:w="832" w:type="dxa"/>
          </w:tcPr>
          <w:p w:rsidR="00567DBD" w:rsidRPr="002149A7" w:rsidRDefault="00567DBD" w:rsidP="0099088F">
            <w:r w:rsidRPr="002149A7">
              <w:t>6.</w:t>
            </w:r>
          </w:p>
        </w:tc>
        <w:tc>
          <w:tcPr>
            <w:tcW w:w="7821" w:type="dxa"/>
            <w:gridSpan w:val="3"/>
          </w:tcPr>
          <w:p w:rsidR="00567DBD" w:rsidRPr="002149A7" w:rsidRDefault="00567DBD" w:rsidP="0099088F">
            <w:r w:rsidRPr="002149A7">
              <w:t>Ruhsatname veya yenilenmesi için verilecek yıllık harç beş yüz mildir.</w:t>
            </w:r>
          </w:p>
        </w:tc>
      </w:tr>
      <w:tr w:rsidR="00567DBD" w:rsidRPr="002149A7" w:rsidTr="0099088F">
        <w:trPr>
          <w:trHeight w:val="20"/>
        </w:trPr>
        <w:tc>
          <w:tcPr>
            <w:tcW w:w="832" w:type="dxa"/>
          </w:tcPr>
          <w:p w:rsidR="00567DBD" w:rsidRPr="002149A7" w:rsidRDefault="00567DBD" w:rsidP="0099088F">
            <w:r w:rsidRPr="002149A7">
              <w:t>7.</w:t>
            </w:r>
          </w:p>
        </w:tc>
        <w:tc>
          <w:tcPr>
            <w:tcW w:w="7821" w:type="dxa"/>
            <w:gridSpan w:val="3"/>
          </w:tcPr>
          <w:p w:rsidR="00567DBD" w:rsidRPr="002149A7" w:rsidRDefault="00567DBD" w:rsidP="0099088F">
            <w:r w:rsidRPr="002149A7">
              <w:t>Ruhsat Makamı, ruhsat için başvuran kişinin ruhsat sahibi olmaya uygun ve lâyık bir kişi olmadığı kanısına vardığında ruhsat vermeyi reddedebilir, ruhsat sahibinin, ruhsat sahibi olmaya uygun ve lâyık bir kişi olmaktan çıktığına veya ruhsatlandırılmış pansiyonun yasadışı veya ahlakdışı amaçlar için kullanılmasına müsaade ettiğine veya göz yumduğuna inandığında veya bu Tüzüğe karşı suçlardan üç defadan çok mahkum olduğunda ruhsat sahibine yazılı olarak önceden bir aylık bir bildirimde bulunarak ruhsatını iptal edebilir.</w:t>
            </w:r>
          </w:p>
        </w:tc>
      </w:tr>
      <w:tr w:rsidR="00567DBD" w:rsidRPr="002149A7" w:rsidTr="0099088F">
        <w:trPr>
          <w:trHeight w:val="20"/>
        </w:trPr>
        <w:tc>
          <w:tcPr>
            <w:tcW w:w="832" w:type="dxa"/>
          </w:tcPr>
          <w:p w:rsidR="00567DBD" w:rsidRPr="002149A7" w:rsidRDefault="00567DBD" w:rsidP="0099088F">
            <w:r w:rsidRPr="002149A7">
              <w:t>8.</w:t>
            </w:r>
          </w:p>
        </w:tc>
        <w:tc>
          <w:tcPr>
            <w:tcW w:w="7821" w:type="dxa"/>
            <w:gridSpan w:val="3"/>
          </w:tcPr>
          <w:p w:rsidR="00567DBD" w:rsidRPr="002149A7" w:rsidRDefault="00567DBD" w:rsidP="0099088F">
            <w:r w:rsidRPr="002149A7">
              <w:t>Her ruhsat sahibi, ruhsatlandırılmış pansiyonun dışındaki görülebilen bir yerde üzerinde İngilizce, Türkçe ve Rumca olarak "Ruhsatlandırılmış Pansiyon" sözleri yazılı bir tabelâ bulundurur.</w:t>
            </w:r>
          </w:p>
        </w:tc>
      </w:tr>
      <w:tr w:rsidR="00567DBD" w:rsidRPr="002149A7" w:rsidTr="0099088F">
        <w:trPr>
          <w:trHeight w:val="20"/>
        </w:trPr>
        <w:tc>
          <w:tcPr>
            <w:tcW w:w="832" w:type="dxa"/>
          </w:tcPr>
          <w:p w:rsidR="00567DBD" w:rsidRPr="002149A7" w:rsidRDefault="00567DBD" w:rsidP="0099088F">
            <w:r w:rsidRPr="002149A7">
              <w:t>9.</w:t>
            </w:r>
          </w:p>
        </w:tc>
        <w:tc>
          <w:tcPr>
            <w:tcW w:w="647" w:type="dxa"/>
          </w:tcPr>
          <w:p w:rsidR="00567DBD" w:rsidRPr="002149A7" w:rsidRDefault="00567DBD" w:rsidP="0099088F">
            <w:r w:rsidRPr="002149A7">
              <w:t>(1)</w:t>
            </w:r>
          </w:p>
        </w:tc>
        <w:tc>
          <w:tcPr>
            <w:tcW w:w="7173" w:type="dxa"/>
            <w:gridSpan w:val="2"/>
          </w:tcPr>
          <w:p w:rsidR="00567DBD" w:rsidRPr="002149A7" w:rsidRDefault="00567DBD" w:rsidP="0099088F">
            <w:r w:rsidRPr="002149A7">
              <w:t>Her ruhsat sahibi, Ruhsat Makamının onaylayacağı şekilde bir sicil tutar ve içine her zaman ruhsatlandırılmış pansiyonda kalanların adı, yaşı ve cinsiyetini kaydeder; Sicil, Ruhsat Makamı, Tıb ve Sağlık Dairesi Müdürü, ilçe Devlet Tabibi ve herhangi bir polis memurunun incelemelerine tüm makul saatlerde açık bulundurulur.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p w:rsidR="00567DBD" w:rsidRPr="002149A7" w:rsidRDefault="00567DBD" w:rsidP="0099088F">
            <w:r w:rsidRPr="002149A7">
              <w:t>(2)</w:t>
            </w:r>
          </w:p>
        </w:tc>
        <w:tc>
          <w:tcPr>
            <w:tcW w:w="7173" w:type="dxa"/>
            <w:gridSpan w:val="2"/>
          </w:tcPr>
          <w:p w:rsidR="00567DBD" w:rsidRPr="002149A7" w:rsidRDefault="00567DBD" w:rsidP="0099088F">
            <w:r w:rsidRPr="002149A7">
              <w:t>Ruhsat Makamı, Tıb ve Sağlık Dairesi Müdürü,ilçe Devlet Tabibi ve herhangi bir polis memuru, bu inceleme amaçları için, ruhsatlandırılmış pansiyona tüm makul saatlerde girebilir ve pansiyondaki herkes, makul olarak istenecek her yardımı onlara yapar ve hiçbir kimse onların pansiyona girmelerine müsaade etmeyi reddedemez veya girmesini engelleyemez veya men edemez.</w:t>
            </w:r>
          </w:p>
        </w:tc>
      </w:tr>
      <w:tr w:rsidR="00567DBD" w:rsidRPr="002149A7" w:rsidTr="0099088F">
        <w:trPr>
          <w:trHeight w:val="20"/>
        </w:trPr>
        <w:tc>
          <w:tcPr>
            <w:tcW w:w="832" w:type="dxa"/>
          </w:tcPr>
          <w:p w:rsidR="00567DBD" w:rsidRPr="002149A7" w:rsidRDefault="00567DBD" w:rsidP="0099088F">
            <w:r w:rsidRPr="002149A7">
              <w:t>10.</w:t>
            </w:r>
          </w:p>
        </w:tc>
        <w:tc>
          <w:tcPr>
            <w:tcW w:w="7821" w:type="dxa"/>
            <w:gridSpan w:val="3"/>
          </w:tcPr>
          <w:p w:rsidR="00567DBD" w:rsidRPr="002149A7" w:rsidRDefault="00567DBD" w:rsidP="0099088F">
            <w:r w:rsidRPr="002149A7">
              <w:t>ruhsatlandırılmış pansiyon İlçe Devlet Tabibinin tatmin olacağı şekilde aşağıdaki gereklere uygun olmalıdır:-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(a)</w:t>
            </w:r>
          </w:p>
        </w:tc>
        <w:tc>
          <w:tcPr>
            <w:tcW w:w="7173" w:type="dxa"/>
            <w:gridSpan w:val="2"/>
          </w:tcPr>
          <w:p w:rsidR="00567DBD" w:rsidRPr="002149A7" w:rsidRDefault="00567DBD" w:rsidP="0099088F">
            <w:r w:rsidRPr="002149A7">
              <w:t>gerek borularda gerek başka şekilde uygun yere yerleştirilmiş ve bozulmasını önleyecek biçimde gerekli şekilde depolanmış iyi kalitede ve yeterli suyu olmalıdır;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(b)</w:t>
            </w:r>
          </w:p>
        </w:tc>
        <w:tc>
          <w:tcPr>
            <w:tcW w:w="7173" w:type="dxa"/>
            <w:gridSpan w:val="2"/>
          </w:tcPr>
          <w:p w:rsidR="00567DBD" w:rsidRPr="002149A7" w:rsidRDefault="00567DBD" w:rsidP="0099088F">
            <w:r w:rsidRPr="002149A7">
              <w:t>içinde kalan kişilerin toplam sayısına orantılı sayıda yani her on iki veya daha az kişi için bir tuvalet olmak üzere onaylanmış tipte ve yeterli miktarda tuvaleti olmalıdır. Ancak erkekler için ve kadınlar için daima en az ayrı bir tuvalet olmalıdır ve yine ancak her tuvalet için yeteri kadar suyu bulunan bir lavabo bulunmalıdır;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(c)</w:t>
            </w:r>
          </w:p>
        </w:tc>
        <w:tc>
          <w:tcPr>
            <w:tcW w:w="7173" w:type="dxa"/>
            <w:gridSpan w:val="2"/>
          </w:tcPr>
          <w:p w:rsidR="00567DBD" w:rsidRPr="002149A7" w:rsidRDefault="00567DBD" w:rsidP="0099088F">
            <w:r w:rsidRPr="002149A7">
              <w:t>döşeme, duvar ve tavanı rutubetli olmamalı ve çatısı da iyi durumda olmalıdır;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(d)</w:t>
            </w:r>
          </w:p>
        </w:tc>
        <w:tc>
          <w:tcPr>
            <w:tcW w:w="7173" w:type="dxa"/>
            <w:gridSpan w:val="2"/>
          </w:tcPr>
          <w:p w:rsidR="00567DBD" w:rsidRPr="002149A7" w:rsidRDefault="00567DBD" w:rsidP="0099088F">
            <w:r w:rsidRPr="002149A7">
              <w:t>her oda, merdiven ayağı ve geçitte, yeterli ve gerekli ışıklandırma ve havalandırma tertibatı bulunmalıdır;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(e)</w:t>
            </w:r>
          </w:p>
        </w:tc>
        <w:tc>
          <w:tcPr>
            <w:tcW w:w="7173" w:type="dxa"/>
            <w:gridSpan w:val="2"/>
          </w:tcPr>
          <w:p w:rsidR="00567DBD" w:rsidRPr="002149A7" w:rsidRDefault="00567DBD" w:rsidP="0099088F">
            <w:r w:rsidRPr="002149A7">
              <w:t>yapısal açıdan emniyetli, tamir edilmiş ve iyi durumda olmalıdır;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(f)</w:t>
            </w:r>
          </w:p>
        </w:tc>
        <w:tc>
          <w:tcPr>
            <w:tcW w:w="7173" w:type="dxa"/>
            <w:gridSpan w:val="2"/>
          </w:tcPr>
          <w:p w:rsidR="00567DBD" w:rsidRPr="002149A7" w:rsidRDefault="00567DBD" w:rsidP="0099088F">
            <w:r w:rsidRPr="002149A7">
              <w:t>haşarattan temizlenmiş olmalıdır;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(g)</w:t>
            </w:r>
          </w:p>
        </w:tc>
        <w:tc>
          <w:tcPr>
            <w:tcW w:w="7173" w:type="dxa"/>
            <w:gridSpan w:val="2"/>
          </w:tcPr>
          <w:p w:rsidR="00567DBD" w:rsidRPr="002149A7" w:rsidRDefault="00567DBD" w:rsidP="0099088F">
            <w:r w:rsidRPr="002149A7">
              <w:t>kiracıların kullanması için yeteri kadar yıkama ve mutfak kolaylıkları bulunmalıdır;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(h)</w:t>
            </w:r>
          </w:p>
        </w:tc>
        <w:tc>
          <w:tcPr>
            <w:tcW w:w="7173" w:type="dxa"/>
            <w:gridSpan w:val="2"/>
          </w:tcPr>
          <w:p w:rsidR="00567DBD" w:rsidRPr="002149A7" w:rsidRDefault="00567DBD" w:rsidP="0099088F">
            <w:r w:rsidRPr="002149A7">
              <w:t>uygun bir lağım teşkilatı ve pansiyondan çıkan çöplerin konulması için yeterli sayıda çöp sepetleri bulunmalıdır;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(i)</w:t>
            </w:r>
          </w:p>
        </w:tc>
        <w:tc>
          <w:tcPr>
            <w:tcW w:w="7173" w:type="dxa"/>
            <w:gridSpan w:val="2"/>
          </w:tcPr>
          <w:p w:rsidR="00567DBD" w:rsidRPr="002149A7" w:rsidRDefault="00567DBD" w:rsidP="0099088F">
            <w:r w:rsidRPr="002149A7">
              <w:t>bir kattan daha çok katlardan oluşması halinde, yangın çıktığı takdirde kurtulmak için uygun çıkış yerleri bulunmalıdır;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(j)</w:t>
            </w:r>
          </w:p>
        </w:tc>
        <w:tc>
          <w:tcPr>
            <w:tcW w:w="7173" w:type="dxa"/>
            <w:gridSpan w:val="2"/>
          </w:tcPr>
          <w:p w:rsidR="00567DBD" w:rsidRPr="002149A7" w:rsidRDefault="00567DBD" w:rsidP="0099088F">
            <w:r w:rsidRPr="002149A7">
              <w:t>her yirmi kişi için, içinde banyo veya duş ve yeteri kadar suyu olan bir banyo odası bulunmalıdır.</w:t>
            </w:r>
          </w:p>
        </w:tc>
      </w:tr>
      <w:tr w:rsidR="00567DBD" w:rsidRPr="002149A7" w:rsidTr="0099088F">
        <w:trPr>
          <w:trHeight w:val="20"/>
        </w:trPr>
        <w:tc>
          <w:tcPr>
            <w:tcW w:w="832" w:type="dxa"/>
          </w:tcPr>
          <w:p w:rsidR="00567DBD" w:rsidRPr="002149A7" w:rsidRDefault="00567DBD" w:rsidP="0099088F">
            <w:r w:rsidRPr="002149A7">
              <w:t>11.</w:t>
            </w:r>
          </w:p>
        </w:tc>
        <w:tc>
          <w:tcPr>
            <w:tcW w:w="7821" w:type="dxa"/>
            <w:gridSpan w:val="3"/>
          </w:tcPr>
          <w:p w:rsidR="00567DBD" w:rsidRPr="002149A7" w:rsidRDefault="00567DBD" w:rsidP="0099088F">
            <w:r w:rsidRPr="002149A7">
              <w:t>Herhangi bir bulaşkan hastalıktan mustarip olduğu yolunda şüphe bulunan bir kişinin ruhsatlandırılmış bir pansiyonda kalması halinde aşağıdaki kurallar uygulanır.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(a)</w:t>
            </w:r>
          </w:p>
        </w:tc>
        <w:tc>
          <w:tcPr>
            <w:tcW w:w="7173" w:type="dxa"/>
            <w:gridSpan w:val="2"/>
          </w:tcPr>
          <w:p w:rsidR="00567DBD" w:rsidRPr="002149A7" w:rsidRDefault="00567DBD" w:rsidP="0099088F">
            <w:r w:rsidRPr="002149A7">
              <w:t>ruhsat sahibi o kişinin adını İlçe Devlet Tabibine veya ruhsatlandırılmış pansiyonun bulunduğu köy veya mahallenin muhtarına bildirir;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(b)</w:t>
            </w:r>
          </w:p>
        </w:tc>
        <w:tc>
          <w:tcPr>
            <w:tcW w:w="7173" w:type="dxa"/>
            <w:gridSpan w:val="2"/>
          </w:tcPr>
          <w:p w:rsidR="00567DBD" w:rsidRPr="002149A7" w:rsidRDefault="00567DBD" w:rsidP="0099088F">
            <w:r w:rsidRPr="002149A7">
              <w:t>ruhsat sahibi, bulaşkan hastalığa tutulmuş kişinin kaldırılması için emir verilmesi halinde İlçe Devlet Tabibinin isteyeceği yardımı yapar; ve ilçe Devlet Tabibinin verebileceği talimat uyarınca en uygun görülen önlemleri alır.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(c)</w:t>
            </w:r>
          </w:p>
        </w:tc>
        <w:tc>
          <w:tcPr>
            <w:tcW w:w="7173" w:type="dxa"/>
            <w:gridSpan w:val="2"/>
          </w:tcPr>
          <w:p w:rsidR="00567DBD" w:rsidRPr="002149A7" w:rsidRDefault="00567DBD" w:rsidP="0099088F">
            <w:r w:rsidRPr="002149A7">
              <w:t>ruhsat sahibi, bulaşkan bir hastalığa tutulmuş herhangi bir kiracının ölümü, kaldırılması veya iyileşmesini derhal ilçe Devlet Tabibine bildirir;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(d)</w:t>
            </w:r>
          </w:p>
        </w:tc>
        <w:tc>
          <w:tcPr>
            <w:tcW w:w="7173" w:type="dxa"/>
            <w:gridSpan w:val="2"/>
          </w:tcPr>
          <w:p w:rsidR="00567DBD" w:rsidRPr="002149A7" w:rsidRDefault="00567DBD" w:rsidP="0099088F">
            <w:r w:rsidRPr="002149A7">
              <w:t>ruhsat sahibi, bulaşkan bir hastalığa tutulmuş herhangi bir kişinin işgal ettiği odayı ve o odada bulunan ve bulaşkanlığı koruyabilen her eşyayı ilçe Devlet Tabibinin talimatı uyarınca tamamen temizletir ve dezenfekte ettirir.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(e)</w:t>
            </w:r>
          </w:p>
        </w:tc>
        <w:tc>
          <w:tcPr>
            <w:tcW w:w="7173" w:type="dxa"/>
            <w:gridSpan w:val="2"/>
          </w:tcPr>
          <w:p w:rsidR="00567DBD" w:rsidRPr="002149A7" w:rsidRDefault="00567DBD" w:rsidP="0099088F">
            <w:r w:rsidRPr="002149A7">
              <w:t>bulaşkan bir hastalığa tutulmuş bir kişinin kaldığı odada, o kişinin karısı veya akrabası veya gönüllü olarak bakıcısı olan kişiden başka hiçbir kimse kalamaz.</w:t>
            </w:r>
          </w:p>
        </w:tc>
      </w:tr>
      <w:tr w:rsidR="00567DBD" w:rsidRPr="002149A7" w:rsidTr="0099088F">
        <w:trPr>
          <w:trHeight w:val="20"/>
        </w:trPr>
        <w:tc>
          <w:tcPr>
            <w:tcW w:w="832" w:type="dxa"/>
          </w:tcPr>
          <w:p w:rsidR="00567DBD" w:rsidRPr="002149A7" w:rsidRDefault="00567DBD" w:rsidP="0099088F">
            <w:r w:rsidRPr="002149A7">
              <w:t>12.</w:t>
            </w:r>
          </w:p>
        </w:tc>
        <w:tc>
          <w:tcPr>
            <w:tcW w:w="7821" w:type="dxa"/>
            <w:gridSpan w:val="3"/>
          </w:tcPr>
          <w:p w:rsidR="00567DBD" w:rsidRPr="002149A7" w:rsidRDefault="00567DBD" w:rsidP="0099088F">
            <w:r w:rsidRPr="002149A7">
              <w:t>Her ruhsatlandırılmış pansiyonun iç tarafı ilçe Devlet Tabibinin tatmin olacağı şekilde kireçle badana edilir veya boyanır ve ruhsat sahibi ilçe Devlet Tabibinin her hususta zaman zaman verebileceği herhangi bir talimata uyar.</w:t>
            </w:r>
          </w:p>
        </w:tc>
      </w:tr>
      <w:tr w:rsidR="00567DBD" w:rsidRPr="002149A7" w:rsidTr="0099088F">
        <w:trPr>
          <w:trHeight w:val="20"/>
        </w:trPr>
        <w:tc>
          <w:tcPr>
            <w:tcW w:w="832" w:type="dxa"/>
          </w:tcPr>
          <w:p w:rsidR="00567DBD" w:rsidRPr="002149A7" w:rsidRDefault="00567DBD" w:rsidP="0099088F">
            <w:r w:rsidRPr="002149A7">
              <w:t>13.</w:t>
            </w:r>
          </w:p>
        </w:tc>
        <w:tc>
          <w:tcPr>
            <w:tcW w:w="7821" w:type="dxa"/>
            <w:gridSpan w:val="3"/>
          </w:tcPr>
          <w:p w:rsidR="00567DBD" w:rsidRPr="002149A7" w:rsidRDefault="00567DBD" w:rsidP="0099088F">
            <w:r w:rsidRPr="002149A7">
              <w:t>Ruhsatlandırılmış bir pansiyondaki her odada kalabilecek kişilerin azami sayısı ilçe Devlet Tabibi tarafından kararlaş tırılabilir ve bu sayı bu şekilde kararlaştırıldığında, ruhsat sahibi tarafından her oda kapısının dış tarafında teşhir edilir.</w:t>
            </w:r>
          </w:p>
        </w:tc>
      </w:tr>
      <w:tr w:rsidR="00567DBD" w:rsidRPr="002149A7" w:rsidTr="0099088F">
        <w:trPr>
          <w:trHeight w:val="20"/>
        </w:trPr>
        <w:tc>
          <w:tcPr>
            <w:tcW w:w="832" w:type="dxa"/>
          </w:tcPr>
          <w:p w:rsidR="00567DBD" w:rsidRPr="002149A7" w:rsidRDefault="00567DBD" w:rsidP="0099088F">
            <w:r w:rsidRPr="002149A7">
              <w:t>14.</w:t>
            </w:r>
          </w:p>
        </w:tc>
        <w:tc>
          <w:tcPr>
            <w:tcW w:w="647" w:type="dxa"/>
          </w:tcPr>
          <w:p w:rsidR="00567DBD" w:rsidRPr="002149A7" w:rsidRDefault="00567DBD" w:rsidP="0099088F">
            <w:r w:rsidRPr="002149A7">
              <w:t>(1)</w:t>
            </w:r>
          </w:p>
        </w:tc>
        <w:tc>
          <w:tcPr>
            <w:tcW w:w="7173" w:type="dxa"/>
            <w:gridSpan w:val="2"/>
          </w:tcPr>
          <w:p w:rsidR="00567DBD" w:rsidRPr="002149A7" w:rsidRDefault="00567DBD" w:rsidP="0099088F">
            <w:r w:rsidRPr="002149A7">
              <w:t>Ruhsatlandırılmış bir pansiyon avlusunda bulunan tüm alan, ön avlu veya açık yerler, ilçe Devlet Tabibinin tatmin olacağı şekilde temiz ve sağlıklı bir durumda tutulması amacıyla gerekli olduğu sıklıkla tamamen temizlenir ve iyi bir durumda tutulur.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(2)</w:t>
            </w:r>
          </w:p>
        </w:tc>
        <w:tc>
          <w:tcPr>
            <w:tcW w:w="7173" w:type="dxa"/>
            <w:gridSpan w:val="2"/>
          </w:tcPr>
          <w:p w:rsidR="00567DBD" w:rsidRPr="002149A7" w:rsidRDefault="00567DBD" w:rsidP="0099088F">
            <w:r w:rsidRPr="002149A7">
              <w:t>Rahatsızlık yapacak veya sinek yetişme yeri olacak koşullar altında pansiyonda veya bölgesinde hiçbir hayvan bulundurulamaz. Ruhsat sahibi, pansiyonda veya bölgesinde herhangi bir hayvan bulundurma veya muhafaza etmekle ilgili olarak ilçe Devlet Tabibinin vereceği talimata derhal uyar.</w:t>
            </w:r>
          </w:p>
        </w:tc>
      </w:tr>
      <w:tr w:rsidR="00567DBD" w:rsidRPr="002149A7" w:rsidTr="0099088F">
        <w:trPr>
          <w:trHeight w:val="20"/>
        </w:trPr>
        <w:tc>
          <w:tcPr>
            <w:tcW w:w="832" w:type="dxa"/>
          </w:tcPr>
          <w:p w:rsidR="00567DBD" w:rsidRPr="002149A7" w:rsidRDefault="00567DBD" w:rsidP="0099088F">
            <w:r w:rsidRPr="002149A7">
              <w:t>15.</w:t>
            </w:r>
          </w:p>
        </w:tc>
        <w:tc>
          <w:tcPr>
            <w:tcW w:w="7821" w:type="dxa"/>
            <w:gridSpan w:val="3"/>
          </w:tcPr>
          <w:p w:rsidR="00567DBD" w:rsidRPr="002149A7" w:rsidRDefault="00567DBD" w:rsidP="0099088F">
            <w:r w:rsidRPr="002149A7">
              <w:t>Ruhsatlandırılmış bir pansiyonun her odasının döşemesi geçit yerleri, merdiven sahanlığı veya merdiveni, her gün en az bir kez tamamen süpürülür ve her tarafta en az bir kez tamamen yıkanır.</w:t>
            </w:r>
          </w:p>
        </w:tc>
      </w:tr>
      <w:tr w:rsidR="00567DBD" w:rsidRPr="002149A7" w:rsidTr="0099088F">
        <w:trPr>
          <w:trHeight w:val="20"/>
        </w:trPr>
        <w:tc>
          <w:tcPr>
            <w:tcW w:w="832" w:type="dxa"/>
          </w:tcPr>
          <w:p w:rsidR="00567DBD" w:rsidRPr="002149A7" w:rsidRDefault="00567DBD" w:rsidP="0099088F">
            <w:r w:rsidRPr="002149A7">
              <w:t>16.</w:t>
            </w:r>
          </w:p>
        </w:tc>
        <w:tc>
          <w:tcPr>
            <w:tcW w:w="7821" w:type="dxa"/>
            <w:gridSpan w:val="3"/>
          </w:tcPr>
          <w:p w:rsidR="00567DBD" w:rsidRPr="002149A7" w:rsidRDefault="00567DBD" w:rsidP="0099088F">
            <w:r w:rsidRPr="002149A7">
              <w:t>Ruhsatlandırılmış bir pansiyondaki tüm yatak bezleri ve takımları, karyola ve tüm eşyalarla möble, temiz ve sağlıklı bir durumda tutulmak amacıyla gerekli olan sıklıkla tamamen temizlenir.</w:t>
            </w:r>
          </w:p>
        </w:tc>
      </w:tr>
      <w:tr w:rsidR="00567DBD" w:rsidRPr="002149A7" w:rsidTr="0099088F">
        <w:trPr>
          <w:trHeight w:val="20"/>
        </w:trPr>
        <w:tc>
          <w:tcPr>
            <w:tcW w:w="832" w:type="dxa"/>
          </w:tcPr>
          <w:p w:rsidR="00567DBD" w:rsidRPr="002149A7" w:rsidRDefault="00567DBD" w:rsidP="0099088F">
            <w:r w:rsidRPr="002149A7">
              <w:t>17.</w:t>
            </w:r>
          </w:p>
        </w:tc>
        <w:tc>
          <w:tcPr>
            <w:tcW w:w="7821" w:type="dxa"/>
            <w:gridSpan w:val="3"/>
          </w:tcPr>
          <w:p w:rsidR="00567DBD" w:rsidRPr="002149A7" w:rsidRDefault="00567DBD" w:rsidP="0099088F">
            <w:r w:rsidRPr="002149A7">
              <w:t>Ruhsatlandırılmış bir pansiyondaki her odadan tüm katı ve sıvı pislik veya çöpler günde en az bir kez kaldırılır ve her bu gibi pislik veya çöp için kullanılan her kab ve benzeri vasıta her gün temizlenir.</w:t>
            </w:r>
          </w:p>
        </w:tc>
      </w:tr>
      <w:tr w:rsidR="00567DBD" w:rsidRPr="002149A7" w:rsidTr="0099088F">
        <w:trPr>
          <w:trHeight w:val="20"/>
        </w:trPr>
        <w:tc>
          <w:tcPr>
            <w:tcW w:w="832" w:type="dxa"/>
          </w:tcPr>
          <w:p w:rsidR="00567DBD" w:rsidRPr="002149A7" w:rsidRDefault="00567DBD" w:rsidP="0099088F">
            <w:r w:rsidRPr="002149A7">
              <w:t>18.</w:t>
            </w:r>
          </w:p>
        </w:tc>
        <w:tc>
          <w:tcPr>
            <w:tcW w:w="7821" w:type="dxa"/>
            <w:gridSpan w:val="3"/>
          </w:tcPr>
          <w:p w:rsidR="00567DBD" w:rsidRPr="002149A7" w:rsidRDefault="00567DBD" w:rsidP="0099088F">
            <w:r w:rsidRPr="002149A7">
              <w:t>Ruhsatlandırılmış bir pansiyona ait her tuvalet döşemesi ve duvarları temiz tutulmak amacıyla gerekli olacak sıklıkla tamamen temizlenir.</w:t>
            </w:r>
          </w:p>
        </w:tc>
      </w:tr>
      <w:tr w:rsidR="00567DBD" w:rsidRPr="002149A7" w:rsidTr="0099088F">
        <w:trPr>
          <w:trHeight w:val="20"/>
        </w:trPr>
        <w:tc>
          <w:tcPr>
            <w:tcW w:w="832" w:type="dxa"/>
          </w:tcPr>
          <w:p w:rsidR="00567DBD" w:rsidRPr="002149A7" w:rsidRDefault="00567DBD" w:rsidP="0099088F">
            <w:r w:rsidRPr="002149A7">
              <w:t>19.</w:t>
            </w:r>
          </w:p>
        </w:tc>
        <w:tc>
          <w:tcPr>
            <w:tcW w:w="7821" w:type="dxa"/>
            <w:gridSpan w:val="3"/>
          </w:tcPr>
          <w:p w:rsidR="00567DBD" w:rsidRPr="002149A7" w:rsidRDefault="00567DBD" w:rsidP="0099088F">
            <w:r w:rsidRPr="002149A7">
              <w:t>Ruhsat sahibi, ruhsatlandırılmış bir pansiyonun, yapısının her kısmını iyi bir durumda ve tamir edilmiş olarak tutar ve her tuvalet, pisuar, el yıkama odası, mutfak ve bulaşık yıkama odası ile onlara bağlı her cihaz, kapan ve lâğım tertibatını ilçe Devlet Tabibi tatmin olacak şekilde iyi bir durumda ve tamir edilmiş olarak tutar.</w:t>
            </w:r>
          </w:p>
        </w:tc>
      </w:tr>
      <w:tr w:rsidR="00567DBD" w:rsidRPr="002149A7" w:rsidTr="0099088F">
        <w:trPr>
          <w:trHeight w:val="20"/>
        </w:trPr>
        <w:tc>
          <w:tcPr>
            <w:tcW w:w="832" w:type="dxa"/>
          </w:tcPr>
          <w:p w:rsidR="00567DBD" w:rsidRPr="002149A7" w:rsidRDefault="00567DBD" w:rsidP="0099088F">
            <w:r w:rsidRPr="002149A7">
              <w:t>20.</w:t>
            </w:r>
          </w:p>
        </w:tc>
        <w:tc>
          <w:tcPr>
            <w:tcW w:w="7821" w:type="dxa"/>
            <w:gridSpan w:val="3"/>
          </w:tcPr>
          <w:p w:rsidR="00567DBD" w:rsidRPr="002149A7" w:rsidRDefault="00567DBD" w:rsidP="0099088F">
            <w:r w:rsidRPr="002149A7">
              <w:t>Ruhsat sahibi, ruhsatlandırılmış pansiyonda yangın çıkmasını önlemek için gerekli olan önlemleri her zaman alır.</w:t>
            </w:r>
          </w:p>
        </w:tc>
      </w:tr>
      <w:tr w:rsidR="00567DBD" w:rsidRPr="002149A7" w:rsidTr="0099088F">
        <w:trPr>
          <w:trHeight w:val="20"/>
        </w:trPr>
        <w:tc>
          <w:tcPr>
            <w:tcW w:w="832" w:type="dxa"/>
          </w:tcPr>
          <w:p w:rsidR="00567DBD" w:rsidRPr="002149A7" w:rsidRDefault="00567DBD" w:rsidP="0099088F">
            <w:r w:rsidRPr="002149A7">
              <w:t>21.</w:t>
            </w:r>
          </w:p>
        </w:tc>
        <w:tc>
          <w:tcPr>
            <w:tcW w:w="7821" w:type="dxa"/>
            <w:gridSpan w:val="3"/>
          </w:tcPr>
          <w:p w:rsidR="00567DBD" w:rsidRPr="002149A7" w:rsidRDefault="00567DBD" w:rsidP="0099088F">
            <w:r w:rsidRPr="002149A7">
              <w:t>Ruhsatlandırılmış bir pansiyondaki herhangi bir oda, geçit, tuvalet, pisuar, çamaşır odası, bulaşık yıkama odası veya mutfaktaki veya onlarla ilgili tüm havalandırma vasıtaları, ruhsat sahibi tarafından ilçe Devlet Tabibi tatmin olacak şekilde her zaman iyi ve tam olarak çalışır bir durumda tutulur.</w:t>
            </w:r>
          </w:p>
        </w:tc>
      </w:tr>
      <w:tr w:rsidR="00567DBD" w:rsidRPr="002149A7" w:rsidTr="0099088F">
        <w:trPr>
          <w:trHeight w:val="20"/>
        </w:trPr>
        <w:tc>
          <w:tcPr>
            <w:tcW w:w="832" w:type="dxa"/>
          </w:tcPr>
          <w:p w:rsidR="00567DBD" w:rsidRPr="002149A7" w:rsidRDefault="00567DBD" w:rsidP="0099088F">
            <w:r w:rsidRPr="002149A7">
              <w:t>22.</w:t>
            </w:r>
          </w:p>
        </w:tc>
        <w:tc>
          <w:tcPr>
            <w:tcW w:w="7821" w:type="dxa"/>
            <w:gridSpan w:val="3"/>
          </w:tcPr>
          <w:p w:rsidR="00567DBD" w:rsidRPr="002149A7" w:rsidRDefault="00567DBD" w:rsidP="0099088F">
            <w:r w:rsidRPr="002149A7">
              <w:t>Ruhsatlandırılmış pansiyonlardaki yatak odası olarak kullanılan ve işgal edilen her oda, ruhsat sahibi tarafından ilçe Devlet Tabibi tatmin olacak şekilde tam olarak havalandırılmış bir tutumda tutulur.</w:t>
            </w:r>
          </w:p>
        </w:tc>
      </w:tr>
      <w:tr w:rsidR="00567DBD" w:rsidRPr="002149A7" w:rsidTr="0099088F">
        <w:trPr>
          <w:trHeight w:val="20"/>
        </w:trPr>
        <w:tc>
          <w:tcPr>
            <w:tcW w:w="832" w:type="dxa"/>
          </w:tcPr>
          <w:p w:rsidR="00567DBD" w:rsidRPr="002149A7" w:rsidRDefault="00567DBD" w:rsidP="0099088F">
            <w:r w:rsidRPr="002149A7">
              <w:t>23.</w:t>
            </w:r>
          </w:p>
        </w:tc>
        <w:tc>
          <w:tcPr>
            <w:tcW w:w="7821" w:type="dxa"/>
            <w:gridSpan w:val="3"/>
          </w:tcPr>
          <w:p w:rsidR="00567DBD" w:rsidRPr="002149A7" w:rsidRDefault="00567DBD" w:rsidP="0099088F">
            <w:r w:rsidRPr="002149A7">
              <w:t>Ruhsatlandırılmış bir pansiyonda tuvalet, pisuar, Çamaşır odası, bulaşık yıkama odası veya mutfak olarak kullanılmak için ayrılmış odalar başka herhangi bir amaç için kullanılamaz .</w:t>
            </w:r>
          </w:p>
        </w:tc>
      </w:tr>
      <w:tr w:rsidR="00567DBD" w:rsidRPr="002149A7" w:rsidTr="0099088F">
        <w:trPr>
          <w:trHeight w:val="20"/>
        </w:trPr>
        <w:tc>
          <w:tcPr>
            <w:tcW w:w="832" w:type="dxa"/>
          </w:tcPr>
          <w:p w:rsidR="00567DBD" w:rsidRPr="002149A7" w:rsidRDefault="00567DBD" w:rsidP="0099088F">
            <w:r w:rsidRPr="002149A7">
              <w:t>24.</w:t>
            </w:r>
          </w:p>
        </w:tc>
        <w:tc>
          <w:tcPr>
            <w:tcW w:w="647" w:type="dxa"/>
          </w:tcPr>
          <w:p w:rsidR="00567DBD" w:rsidRPr="002149A7" w:rsidRDefault="00567DBD" w:rsidP="0099088F">
            <w:r w:rsidRPr="002149A7">
              <w:t>(1)</w:t>
            </w:r>
          </w:p>
        </w:tc>
        <w:tc>
          <w:tcPr>
            <w:tcW w:w="7173" w:type="dxa"/>
            <w:gridSpan w:val="2"/>
          </w:tcPr>
          <w:p w:rsidR="00567DBD" w:rsidRPr="002149A7" w:rsidRDefault="00567DBD" w:rsidP="0099088F">
            <w:r w:rsidRPr="002149A7">
              <w:t>Ruhsat sahibi, ilçe Devlet Tabibinin istemesi halinde, Devlet Tabibince verilen veya çıkarılan herhangi bir levha veya ilân,ruhsatlandırılmış pansiyonun görülebilen bir yerinde teşhir eder.</w:t>
            </w:r>
          </w:p>
        </w:tc>
      </w:tr>
      <w:tr w:rsidR="00567DBD" w:rsidRPr="002149A7" w:rsidTr="0099088F">
        <w:trPr>
          <w:trHeight w:val="20"/>
        </w:trPr>
        <w:tc>
          <w:tcPr>
            <w:tcW w:w="832" w:type="dxa"/>
          </w:tcPr>
          <w:p w:rsidR="00567DBD" w:rsidRPr="002149A7" w:rsidRDefault="00567DBD" w:rsidP="0099088F"/>
        </w:tc>
        <w:tc>
          <w:tcPr>
            <w:tcW w:w="647" w:type="dxa"/>
          </w:tcPr>
          <w:p w:rsidR="00567DBD" w:rsidRPr="002149A7" w:rsidRDefault="00567DBD" w:rsidP="0099088F">
            <w:r w:rsidRPr="002149A7">
              <w:t>(2)</w:t>
            </w:r>
          </w:p>
        </w:tc>
        <w:tc>
          <w:tcPr>
            <w:tcW w:w="7173" w:type="dxa"/>
            <w:gridSpan w:val="2"/>
          </w:tcPr>
          <w:p w:rsidR="00567DBD" w:rsidRPr="002149A7" w:rsidRDefault="00567DBD" w:rsidP="0099088F">
            <w:r w:rsidRPr="002149A7">
              <w:t>Hiçbir kimse böyle bir levha veya ilânı kasten saklayamaz, bozamaz, değiştiremez veya silemez.</w:t>
            </w:r>
          </w:p>
        </w:tc>
      </w:tr>
      <w:tr w:rsidR="00567DBD" w:rsidRPr="002149A7" w:rsidTr="0099088F">
        <w:trPr>
          <w:trHeight w:val="20"/>
        </w:trPr>
        <w:tc>
          <w:tcPr>
            <w:tcW w:w="832" w:type="dxa"/>
          </w:tcPr>
          <w:p w:rsidR="00567DBD" w:rsidRPr="002149A7" w:rsidRDefault="00567DBD" w:rsidP="0099088F">
            <w:r w:rsidRPr="002149A7">
              <w:t>25.</w:t>
            </w:r>
          </w:p>
        </w:tc>
        <w:tc>
          <w:tcPr>
            <w:tcW w:w="7821" w:type="dxa"/>
            <w:gridSpan w:val="3"/>
          </w:tcPr>
          <w:p w:rsidR="00567DBD" w:rsidRPr="002149A7" w:rsidRDefault="00567DBD" w:rsidP="0099088F">
            <w:r w:rsidRPr="002149A7">
              <w:t xml:space="preserve">Ruhsat sahibi, ruhsatlandırılmış pansiyonun görülebilen bir yerinde </w:t>
            </w:r>
            <w:r>
              <w:t xml:space="preserve">bu tüzüğün </w:t>
            </w:r>
            <w:r w:rsidRPr="002149A7">
              <w:t>ve onda değişiklik yapan veya onun yerini alan yürürlükteki herhangi bir Tüzüğün suretini daima teşhir eder.</w:t>
            </w:r>
          </w:p>
        </w:tc>
      </w:tr>
      <w:tr w:rsidR="00567DBD" w:rsidRPr="002149A7" w:rsidTr="0099088F">
        <w:trPr>
          <w:trHeight w:val="20"/>
        </w:trPr>
        <w:tc>
          <w:tcPr>
            <w:tcW w:w="832" w:type="dxa"/>
          </w:tcPr>
          <w:p w:rsidR="00567DBD" w:rsidRPr="002149A7" w:rsidRDefault="00567DBD" w:rsidP="0099088F">
            <w:r w:rsidRPr="002149A7">
              <w:t>26.</w:t>
            </w:r>
          </w:p>
        </w:tc>
        <w:tc>
          <w:tcPr>
            <w:tcW w:w="7821" w:type="dxa"/>
            <w:gridSpan w:val="3"/>
          </w:tcPr>
          <w:p w:rsidR="00567DBD" w:rsidRPr="002149A7" w:rsidRDefault="00567DBD" w:rsidP="0099088F">
            <w:r w:rsidRPr="002149A7">
              <w:t>Ruhsat Makamı ve İlçe Devlet Tabibi,</w:t>
            </w:r>
            <w:r>
              <w:t xml:space="preserve"> bu tüzük</w:t>
            </w:r>
            <w:r w:rsidRPr="002149A7">
              <w:t xml:space="preserve"> kurallarına uyulup uyulmadığını saptamak amacıyla makul herhangi bir zamanda herhangi bir pansiyona girerek, denetleme yapabilir ve ruhsatlandırılmış pansiyondaki herkes böyle bir denetleme amacıyla Ruhsat Makamını veya İlçe Devlet Tabibinin makul olarak isteyebileceği her yardımı yapar.</w:t>
            </w:r>
          </w:p>
        </w:tc>
      </w:tr>
      <w:tr w:rsidR="00567DBD" w:rsidRPr="002149A7" w:rsidTr="0099088F">
        <w:trPr>
          <w:trHeight w:val="20"/>
        </w:trPr>
        <w:tc>
          <w:tcPr>
            <w:tcW w:w="832" w:type="dxa"/>
          </w:tcPr>
          <w:p w:rsidR="00567DBD" w:rsidRPr="002149A7" w:rsidRDefault="00567DBD" w:rsidP="0099088F">
            <w:r w:rsidRPr="002149A7">
              <w:t>27.</w:t>
            </w:r>
          </w:p>
        </w:tc>
        <w:tc>
          <w:tcPr>
            <w:tcW w:w="7821" w:type="dxa"/>
            <w:gridSpan w:val="3"/>
          </w:tcPr>
          <w:p w:rsidR="00567DBD" w:rsidRPr="002149A7" w:rsidRDefault="00567DBD" w:rsidP="0099088F">
            <w:r w:rsidRPr="002149A7">
              <w:t>Hiçbir kimse, Ruhsat Makamı veya İl çe Devlet Tabibinin herhangi bir ruhsatlandırılmış pansiyona girmesine veya onu denetlemesine izin vermeyi reddetmez veya girmesini veya denetlemesini engellemez veya menetmez veya makul bir sebebi olmaksızın, böyle bir denetleme amacı için haklı olarak isteyeceği yardımı yapmayı ihmal veya reddedemez.</w:t>
            </w:r>
          </w:p>
        </w:tc>
      </w:tr>
      <w:tr w:rsidR="00567DBD" w:rsidRPr="002149A7" w:rsidTr="0099088F">
        <w:trPr>
          <w:trHeight w:val="20"/>
        </w:trPr>
        <w:tc>
          <w:tcPr>
            <w:tcW w:w="832" w:type="dxa"/>
          </w:tcPr>
          <w:p w:rsidR="00567DBD" w:rsidRPr="002149A7" w:rsidRDefault="00567DBD" w:rsidP="0099088F">
            <w:r w:rsidRPr="002149A7">
              <w:t>28.</w:t>
            </w:r>
          </w:p>
        </w:tc>
        <w:tc>
          <w:tcPr>
            <w:tcW w:w="7821" w:type="dxa"/>
            <w:gridSpan w:val="3"/>
          </w:tcPr>
          <w:p w:rsidR="00567DBD" w:rsidRPr="002149A7" w:rsidRDefault="00567DBD" w:rsidP="0099088F">
            <w:r w:rsidRPr="002149A7">
              <w:t>İlçe Devlet Tabibi,</w:t>
            </w:r>
            <w:r>
              <w:t xml:space="preserve"> bu tüzük</w:t>
            </w:r>
            <w:r w:rsidRPr="002149A7">
              <w:t xml:space="preserve"> kurallarının herhangi birine aykırı bir davranışta bulunan ruhsat sahiplerine, bu Ttizük kurallarınca yapılması gereken herhangi bir fiil veya şeyi yapmaya veya yapılması yasaklanmış herhangi bir fiil veya şeyi yapmaktan kaçınmaya çağıran ve </w:t>
            </w:r>
            <w:r>
              <w:t xml:space="preserve">bu tüzüğün </w:t>
            </w:r>
            <w:r w:rsidRPr="002149A7">
              <w:t>Dördüncü Cedvelinde örneği verilen şekilde veya ona benzer şekilde bir ihbarname verebilir:</w:t>
            </w:r>
          </w:p>
          <w:p w:rsidR="00567DBD" w:rsidRPr="002149A7" w:rsidRDefault="00567DBD" w:rsidP="0099088F">
            <w:r w:rsidRPr="002149A7">
              <w:t xml:space="preserve">Ancak, böyle bir ihbarname, böyle bir kişinin ihbarnamenin tebliğ edilmesinden önce </w:t>
            </w:r>
            <w:r>
              <w:t xml:space="preserve">bu tüzüğün </w:t>
            </w:r>
            <w:r w:rsidRPr="002149A7">
              <w:t>ihlâl etmesinin doğurduğu sonuçlardan muaf tutmaz.</w:t>
            </w:r>
          </w:p>
        </w:tc>
      </w:tr>
      <w:tr w:rsidR="00567DBD" w:rsidRPr="002149A7" w:rsidTr="0099088F">
        <w:trPr>
          <w:trHeight w:val="20"/>
        </w:trPr>
        <w:tc>
          <w:tcPr>
            <w:tcW w:w="832" w:type="dxa"/>
          </w:tcPr>
          <w:p w:rsidR="00567DBD" w:rsidRPr="002149A7" w:rsidRDefault="00567DBD" w:rsidP="0099088F">
            <w:r w:rsidRPr="002149A7">
              <w:t>29.</w:t>
            </w:r>
          </w:p>
        </w:tc>
        <w:tc>
          <w:tcPr>
            <w:tcW w:w="7821" w:type="dxa"/>
            <w:gridSpan w:val="3"/>
          </w:tcPr>
          <w:p w:rsidR="00567DBD" w:rsidRPr="002149A7" w:rsidRDefault="00567DBD" w:rsidP="0099088F">
            <w:r w:rsidRPr="002149A7">
              <w:t>Herhangi bir ruhsat sahibi 28. madde uyarınca tebliğ edilen herhangi bir ihbarnameye uymakta kusur işlerse, Ruhsat Makamı ruhsat sahibine tebliğ edilecek bir emirname ile ruhsatlandırılmış pansiyonun emirnamede belirlenen süre için geçici olarak kapatılmasını emreder ve ruhsat sahibi böyle bir emirnameye uyar.</w:t>
            </w:r>
          </w:p>
        </w:tc>
      </w:tr>
      <w:tr w:rsidR="00567DBD" w:rsidRPr="002149A7" w:rsidTr="0099088F">
        <w:trPr>
          <w:trHeight w:val="20"/>
        </w:trPr>
        <w:tc>
          <w:tcPr>
            <w:tcW w:w="832" w:type="dxa"/>
          </w:tcPr>
          <w:p w:rsidR="00567DBD" w:rsidRPr="002149A7" w:rsidRDefault="00567DBD" w:rsidP="0099088F">
            <w:r w:rsidRPr="002149A7">
              <w:t>30.</w:t>
            </w:r>
          </w:p>
        </w:tc>
        <w:tc>
          <w:tcPr>
            <w:tcW w:w="7821" w:type="dxa"/>
            <w:gridSpan w:val="3"/>
          </w:tcPr>
          <w:p w:rsidR="00567DBD" w:rsidRPr="002149A7" w:rsidRDefault="00567DBD" w:rsidP="0099088F">
            <w:r w:rsidRPr="002149A7">
              <w:t>İlçe Devlet Tabibinin kanısınca ruhsatlandırılmış bir pansiyonun amme sağlığı yararına veya herhangi bulaşkan bir hastalığın yayılmasını önlemek amacıyla kapatılması gerektiğinde, Ruhsat Makamı, ruhsat sahibine tebliğ edilecek bir emirname ile ruhsatlandırılmış pansiyonun emirnamede belirlenen süre için geçici olarak kapatılmasını emredebilir ve ruhsat sahibi böyle bir emirnameye uyar.</w:t>
            </w:r>
          </w:p>
        </w:tc>
      </w:tr>
      <w:tr w:rsidR="00567DBD" w:rsidRPr="002149A7" w:rsidTr="0099088F">
        <w:trPr>
          <w:trHeight w:val="20"/>
        </w:trPr>
        <w:tc>
          <w:tcPr>
            <w:tcW w:w="832" w:type="dxa"/>
          </w:tcPr>
          <w:p w:rsidR="00567DBD" w:rsidRPr="002149A7" w:rsidRDefault="00567DBD" w:rsidP="0099088F">
            <w:r w:rsidRPr="002149A7">
              <w:t>31.</w:t>
            </w:r>
          </w:p>
        </w:tc>
        <w:tc>
          <w:tcPr>
            <w:tcW w:w="7821" w:type="dxa"/>
            <w:gridSpan w:val="3"/>
          </w:tcPr>
          <w:p w:rsidR="00567DBD" w:rsidRPr="002149A7" w:rsidRDefault="00567DBD" w:rsidP="0099088F">
            <w:r w:rsidRPr="002149A7">
              <w:t>Ruhsat Makamı veya İlçe Devlet Tabibinin</w:t>
            </w:r>
            <w:r>
              <w:t xml:space="preserve"> bu tüzük</w:t>
            </w:r>
            <w:r w:rsidRPr="002149A7">
              <w:t xml:space="preserve"> uyarınca yapmaya, karara bağlamaya, istemeye, emretmeye, yapılmasına talimat vermeye veya onaylamaya yetkili olduğu herhangi bir mesele veya şey, ilgili kişinin adresine gönderilen bir ihbarname veya emirname ile ona bildirilir.</w:t>
            </w:r>
          </w:p>
        </w:tc>
      </w:tr>
      <w:tr w:rsidR="00567DBD" w:rsidRPr="002149A7" w:rsidTr="0099088F">
        <w:trPr>
          <w:trHeight w:val="20"/>
        </w:trPr>
        <w:tc>
          <w:tcPr>
            <w:tcW w:w="832" w:type="dxa"/>
          </w:tcPr>
          <w:p w:rsidR="00567DBD" w:rsidRPr="002149A7" w:rsidRDefault="00567DBD" w:rsidP="0099088F">
            <w:r w:rsidRPr="002149A7">
              <w:t>32.</w:t>
            </w:r>
          </w:p>
        </w:tc>
        <w:tc>
          <w:tcPr>
            <w:tcW w:w="7821" w:type="dxa"/>
            <w:gridSpan w:val="3"/>
          </w:tcPr>
          <w:p w:rsidR="00567DBD" w:rsidRPr="002149A7" w:rsidRDefault="00567DBD" w:rsidP="0099088F">
            <w:r w:rsidRPr="002149A7">
              <w:t>Bu Tüzüğün öngördüğü herhangi bir ihbarname veya emirname aşağıdaki şekilde tebliğ edilebilir:-</w:t>
            </w:r>
          </w:p>
        </w:tc>
      </w:tr>
      <w:tr w:rsidR="00567DBD" w:rsidRPr="002149A7" w:rsidTr="0099088F">
        <w:trPr>
          <w:trHeight w:val="20"/>
        </w:trPr>
        <w:tc>
          <w:tcPr>
            <w:tcW w:w="832" w:type="dxa"/>
          </w:tcPr>
          <w:p w:rsidR="00567DBD" w:rsidRPr="002149A7" w:rsidRDefault="00567DBD" w:rsidP="0099088F"/>
        </w:tc>
        <w:tc>
          <w:tcPr>
            <w:tcW w:w="925" w:type="dxa"/>
            <w:gridSpan w:val="2"/>
          </w:tcPr>
          <w:p w:rsidR="00567DBD" w:rsidRPr="002149A7" w:rsidRDefault="00567DBD" w:rsidP="0099088F">
            <w:r w:rsidRPr="002149A7">
              <w:t>(a)</w:t>
            </w:r>
          </w:p>
        </w:tc>
        <w:tc>
          <w:tcPr>
            <w:tcW w:w="6896" w:type="dxa"/>
          </w:tcPr>
          <w:p w:rsidR="00567DBD" w:rsidRPr="002149A7" w:rsidRDefault="00567DBD" w:rsidP="0099088F">
            <w:r w:rsidRPr="002149A7">
              <w:t>kimin adına düzenlenmişse o kişiye teslim etmek yolu ile;</w:t>
            </w:r>
          </w:p>
        </w:tc>
      </w:tr>
      <w:tr w:rsidR="00567DBD" w:rsidRPr="002149A7" w:rsidTr="0099088F">
        <w:trPr>
          <w:trHeight w:val="20"/>
        </w:trPr>
        <w:tc>
          <w:tcPr>
            <w:tcW w:w="832" w:type="dxa"/>
          </w:tcPr>
          <w:p w:rsidR="00567DBD" w:rsidRPr="002149A7" w:rsidRDefault="00567DBD" w:rsidP="0099088F"/>
        </w:tc>
        <w:tc>
          <w:tcPr>
            <w:tcW w:w="925" w:type="dxa"/>
            <w:gridSpan w:val="2"/>
          </w:tcPr>
          <w:p w:rsidR="00567DBD" w:rsidRPr="002149A7" w:rsidRDefault="00567DBD" w:rsidP="0099088F">
            <w:r w:rsidRPr="002149A7">
              <w:t>(b)</w:t>
            </w:r>
          </w:p>
        </w:tc>
        <w:tc>
          <w:tcPr>
            <w:tcW w:w="6896" w:type="dxa"/>
          </w:tcPr>
          <w:p w:rsidR="00567DBD" w:rsidRPr="002149A7" w:rsidRDefault="00567DBD" w:rsidP="0099088F">
            <w:r w:rsidRPr="002149A7">
              <w:t>kimin adına düzenlenmişse, o kişinin mutad olarak ikamet ettiği yerdeki ergin bir kişiye bırakmak yolu ile;</w:t>
            </w:r>
          </w:p>
        </w:tc>
      </w:tr>
      <w:tr w:rsidR="00567DBD" w:rsidRPr="002149A7" w:rsidTr="0099088F">
        <w:trPr>
          <w:trHeight w:val="20"/>
        </w:trPr>
        <w:tc>
          <w:tcPr>
            <w:tcW w:w="832" w:type="dxa"/>
          </w:tcPr>
          <w:p w:rsidR="00567DBD" w:rsidRPr="002149A7" w:rsidRDefault="00567DBD" w:rsidP="0099088F"/>
        </w:tc>
        <w:tc>
          <w:tcPr>
            <w:tcW w:w="925" w:type="dxa"/>
            <w:gridSpan w:val="2"/>
          </w:tcPr>
          <w:p w:rsidR="00567DBD" w:rsidRPr="002149A7" w:rsidRDefault="00567DBD" w:rsidP="0099088F">
            <w:r w:rsidRPr="002149A7">
              <w:t>(c)</w:t>
            </w:r>
          </w:p>
        </w:tc>
        <w:tc>
          <w:tcPr>
            <w:tcW w:w="6896" w:type="dxa"/>
          </w:tcPr>
          <w:p w:rsidR="00567DBD" w:rsidRPr="002149A7" w:rsidRDefault="00567DBD" w:rsidP="0099088F">
            <w:r w:rsidRPr="002149A7">
              <w:t>böyle bir ergin kişi yoksa, mutad olarak ikamet ettiği yerin görülebilir bir kısmına yapıştırmak yolu ile;</w:t>
            </w:r>
          </w:p>
        </w:tc>
      </w:tr>
      <w:tr w:rsidR="00567DBD" w:rsidRPr="002149A7" w:rsidTr="0099088F">
        <w:trPr>
          <w:trHeight w:val="20"/>
        </w:trPr>
        <w:tc>
          <w:tcPr>
            <w:tcW w:w="832" w:type="dxa"/>
          </w:tcPr>
          <w:p w:rsidR="00567DBD" w:rsidRPr="002149A7" w:rsidRDefault="00567DBD" w:rsidP="0099088F"/>
        </w:tc>
        <w:tc>
          <w:tcPr>
            <w:tcW w:w="925" w:type="dxa"/>
            <w:gridSpan w:val="2"/>
          </w:tcPr>
          <w:p w:rsidR="00567DBD" w:rsidRPr="002149A7" w:rsidRDefault="00567DBD" w:rsidP="0099088F">
            <w:r w:rsidRPr="002149A7">
              <w:t>(d)</w:t>
            </w:r>
          </w:p>
        </w:tc>
        <w:tc>
          <w:tcPr>
            <w:tcW w:w="6896" w:type="dxa"/>
          </w:tcPr>
          <w:p w:rsidR="00567DBD" w:rsidRPr="002149A7" w:rsidRDefault="00567DBD" w:rsidP="0099088F">
            <w:r w:rsidRPr="002149A7">
              <w:t>pulu yapıştırılmış mektupla posta yolu ile ve posta yolu ile tebliğ edilmişse ihbarname veya emirnameyi içeren mektubun postanın normal seyri sırasında teslim edileceği vakitte teslim edilmiş sayılır ve böyle bir tebliğin ispatında mektubun adresinin doğru yazılarak postalandığını ispatlamak yeterlidir.</w:t>
            </w:r>
          </w:p>
        </w:tc>
      </w:tr>
      <w:tr w:rsidR="00567DBD" w:rsidRPr="002149A7" w:rsidTr="0099088F">
        <w:trPr>
          <w:trHeight w:val="20"/>
        </w:trPr>
        <w:tc>
          <w:tcPr>
            <w:tcW w:w="832" w:type="dxa"/>
          </w:tcPr>
          <w:p w:rsidR="00567DBD" w:rsidRPr="002149A7" w:rsidRDefault="00567DBD" w:rsidP="0099088F">
            <w:r w:rsidRPr="002149A7">
              <w:t>33.</w:t>
            </w:r>
          </w:p>
        </w:tc>
        <w:tc>
          <w:tcPr>
            <w:tcW w:w="7821" w:type="dxa"/>
            <w:gridSpan w:val="3"/>
          </w:tcPr>
          <w:p w:rsidR="00567DBD" w:rsidRPr="002149A7" w:rsidRDefault="00567DBD" w:rsidP="0099088F">
            <w:r w:rsidRPr="002149A7">
              <w:t>Herhangi bir ruhsat sahibi</w:t>
            </w:r>
            <w:r>
              <w:t xml:space="preserve"> bu tüzük</w:t>
            </w:r>
            <w:r w:rsidRPr="002149A7">
              <w:t xml:space="preserve"> kurallarının herhangi birine karşı aykırı bir davranışta bulunursa, ve her kim </w:t>
            </w:r>
            <w:r>
              <w:t xml:space="preserve">bu tüzüğün </w:t>
            </w:r>
            <w:r w:rsidRPr="002149A7">
              <w:t>3. maddesine karşı aykırı bir davranışta bulunursa, bu Tüzüğe karşı bir suç işlemiş olur ve her suç için beş Kıbrıs lirasına kadar para cezasına çarptırılır ve bir suç için Ruhsat Makamınca ihbar verildikten sonra suçun devamlı olması halinde, ihbarnamenin alınmasından sonra suçun devam ettiği her gün için iki Kıbrıs lirasını aşmayan ek bir para cezasına daha çarptırılır.</w:t>
            </w:r>
          </w:p>
        </w:tc>
      </w:tr>
      <w:tr w:rsidR="00567DBD" w:rsidRPr="002149A7" w:rsidTr="0099088F">
        <w:trPr>
          <w:trHeight w:val="20"/>
        </w:trPr>
        <w:tc>
          <w:tcPr>
            <w:tcW w:w="832" w:type="dxa"/>
          </w:tcPr>
          <w:p w:rsidR="00567DBD" w:rsidRPr="002149A7" w:rsidRDefault="00567DBD" w:rsidP="0099088F">
            <w:r w:rsidRPr="002149A7">
              <w:t>34.</w:t>
            </w:r>
          </w:p>
        </w:tc>
        <w:tc>
          <w:tcPr>
            <w:tcW w:w="7821" w:type="dxa"/>
            <w:gridSpan w:val="3"/>
          </w:tcPr>
          <w:p w:rsidR="00567DBD" w:rsidRPr="002149A7" w:rsidRDefault="00567DBD" w:rsidP="0099088F">
            <w:r w:rsidRPr="002149A7">
              <w:t>1938, Pansiyonlar Tüzüğü,</w:t>
            </w:r>
            <w:r>
              <w:t xml:space="preserve"> bu tüzük</w:t>
            </w:r>
            <w:r w:rsidRPr="002149A7">
              <w:t>le kaldırılır. R.G. EK III, 29.7.1938)</w:t>
            </w:r>
          </w:p>
        </w:tc>
      </w:tr>
      <w:tr w:rsidR="00567DBD" w:rsidRPr="002149A7" w:rsidTr="0099088F">
        <w:trPr>
          <w:trHeight w:val="20"/>
        </w:trPr>
        <w:tc>
          <w:tcPr>
            <w:tcW w:w="832" w:type="dxa"/>
          </w:tcPr>
          <w:p w:rsidR="00567DBD" w:rsidRPr="002149A7" w:rsidRDefault="00567DBD" w:rsidP="0099088F"/>
        </w:tc>
        <w:tc>
          <w:tcPr>
            <w:tcW w:w="925" w:type="dxa"/>
            <w:gridSpan w:val="2"/>
          </w:tcPr>
          <w:p w:rsidR="00567DBD" w:rsidRPr="002149A7" w:rsidRDefault="00567DBD" w:rsidP="0099088F"/>
        </w:tc>
        <w:tc>
          <w:tcPr>
            <w:tcW w:w="6896" w:type="dxa"/>
          </w:tcPr>
          <w:p w:rsidR="00567DBD" w:rsidRPr="002149A7" w:rsidRDefault="00567DBD" w:rsidP="0099088F"/>
        </w:tc>
      </w:tr>
    </w:tbl>
    <w:p w:rsidR="00567DBD" w:rsidRPr="002149A7" w:rsidRDefault="00567DBD" w:rsidP="00567DBD">
      <w:bookmarkStart w:id="0" w:name="_GoBack"/>
      <w:bookmarkEnd w:id="0"/>
    </w:p>
    <w:sectPr w:rsidR="00567DBD" w:rsidRPr="00214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11"/>
    <w:rsid w:val="0009422D"/>
    <w:rsid w:val="004F5511"/>
    <w:rsid w:val="00567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7DBD"/>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7DBD"/>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E92FB-76AA-48C5-922D-EA3D614F0ECA}"/>
</file>

<file path=customXml/itemProps2.xml><?xml version="1.0" encoding="utf-8"?>
<ds:datastoreItem xmlns:ds="http://schemas.openxmlformats.org/officeDocument/2006/customXml" ds:itemID="{C8637CE9-2937-4BDD-B6CC-50614E1916E1}"/>
</file>

<file path=customXml/itemProps3.xml><?xml version="1.0" encoding="utf-8"?>
<ds:datastoreItem xmlns:ds="http://schemas.openxmlformats.org/officeDocument/2006/customXml" ds:itemID="{E7178F3B-4B13-447D-AEAF-060F537FC40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2016-01-25T11:47:00Z</dcterms:created>
  <dcterms:modified xsi:type="dcterms:W3CDTF">2016-01-25T11:47:00Z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