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7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25"/>
        <w:gridCol w:w="558"/>
        <w:gridCol w:w="16"/>
        <w:gridCol w:w="643"/>
        <w:gridCol w:w="29"/>
        <w:gridCol w:w="630"/>
        <w:gridCol w:w="5905"/>
        <w:gridCol w:w="25"/>
      </w:tblGrid>
      <w:tr w:rsidR="00896D24" w:rsidRPr="002149A7" w:rsidTr="0099088F">
        <w:trPr>
          <w:trHeight w:val="68"/>
        </w:trPr>
        <w:tc>
          <w:tcPr>
            <w:tcW w:w="8730" w:type="dxa"/>
            <w:gridSpan w:val="8"/>
          </w:tcPr>
          <w:p w:rsidR="00896D24" w:rsidRPr="002149A7" w:rsidRDefault="00896D24" w:rsidP="0099088F">
            <w:pPr>
              <w:jc w:val="center"/>
            </w:pPr>
            <w:r w:rsidRPr="002149A7">
              <w:t xml:space="preserve">FASIL 135 </w:t>
            </w:r>
          </w:p>
          <w:p w:rsidR="00896D24" w:rsidRPr="002149A7" w:rsidRDefault="00896D24" w:rsidP="0099088F">
            <w:pPr>
              <w:jc w:val="center"/>
            </w:pPr>
            <w:r w:rsidRPr="002149A7">
              <w:t>BALIKÇILIK YASASI</w:t>
            </w:r>
          </w:p>
          <w:p w:rsidR="00896D24" w:rsidRPr="002149A7" w:rsidRDefault="00896D24" w:rsidP="0099088F">
            <w:pPr>
              <w:jc w:val="center"/>
            </w:pPr>
            <w:r w:rsidRPr="002149A7">
              <w:rPr>
                <w:b/>
              </w:rPr>
              <w:t>27/2000 sayılı Su Ürünleri Yasası 38. Madde uyarınca yürürlükten kaldırılmıştır</w:t>
            </w:r>
          </w:p>
        </w:tc>
      </w:tr>
      <w:tr w:rsidR="00896D24" w:rsidRPr="002149A7" w:rsidTr="0099088F">
        <w:trPr>
          <w:trHeight w:val="68"/>
        </w:trPr>
        <w:tc>
          <w:tcPr>
            <w:tcW w:w="8730" w:type="dxa"/>
            <w:gridSpan w:val="8"/>
          </w:tcPr>
          <w:p w:rsidR="00896D24" w:rsidRPr="002149A7" w:rsidRDefault="00896D24" w:rsidP="0099088F">
            <w:pPr>
              <w:jc w:val="center"/>
            </w:pPr>
            <w:r w:rsidRPr="002149A7">
              <w:t>6. madde uyarınca yapılan Tüzük,</w:t>
            </w:r>
          </w:p>
        </w:tc>
      </w:tr>
      <w:tr w:rsidR="00896D24" w:rsidRPr="002149A7" w:rsidTr="0099088F">
        <w:trPr>
          <w:trHeight w:val="68"/>
        </w:trPr>
        <w:tc>
          <w:tcPr>
            <w:tcW w:w="8730" w:type="dxa"/>
            <w:gridSpan w:val="8"/>
          </w:tcPr>
          <w:p w:rsidR="00896D24" w:rsidRPr="002149A7" w:rsidRDefault="00896D24" w:rsidP="0099088F">
            <w:pPr>
              <w:jc w:val="right"/>
            </w:pPr>
            <w:r w:rsidRPr="002149A7">
              <w:t>AE. 87/1952</w:t>
            </w:r>
          </w:p>
          <w:p w:rsidR="00896D24" w:rsidRPr="002149A7" w:rsidRDefault="00896D24" w:rsidP="0099088F">
            <w:pPr>
              <w:jc w:val="right"/>
            </w:pPr>
            <w:r w:rsidRPr="002149A7">
              <w:t>265/1959</w:t>
            </w:r>
          </w:p>
          <w:p w:rsidR="00896D24" w:rsidRPr="002149A7" w:rsidRDefault="00896D24" w:rsidP="0099088F">
            <w:pPr>
              <w:jc w:val="right"/>
            </w:pPr>
            <w:r w:rsidRPr="002149A7">
              <w:t>43/1962</w:t>
            </w:r>
          </w:p>
          <w:p w:rsidR="00896D24" w:rsidRPr="002149A7" w:rsidRDefault="00896D24" w:rsidP="0099088F">
            <w:pPr>
              <w:jc w:val="right"/>
            </w:pPr>
            <w:r w:rsidRPr="002149A7">
              <w:t>372/1962.</w:t>
            </w:r>
          </w:p>
        </w:tc>
      </w:tr>
      <w:tr w:rsidR="00896D24" w:rsidRPr="002149A7" w:rsidTr="0099088F">
        <w:trPr>
          <w:trHeight w:val="137"/>
        </w:trPr>
        <w:tc>
          <w:tcPr>
            <w:tcW w:w="925" w:type="dxa"/>
          </w:tcPr>
          <w:p w:rsidR="00896D24" w:rsidRPr="002149A7" w:rsidRDefault="00896D24" w:rsidP="0099088F"/>
        </w:tc>
        <w:tc>
          <w:tcPr>
            <w:tcW w:w="558" w:type="dxa"/>
          </w:tcPr>
          <w:p w:rsidR="00896D24" w:rsidRPr="002149A7" w:rsidRDefault="00896D24" w:rsidP="0099088F">
            <w:r w:rsidRPr="002149A7">
              <w:t>1.</w:t>
            </w:r>
          </w:p>
        </w:tc>
        <w:tc>
          <w:tcPr>
            <w:tcW w:w="7247" w:type="dxa"/>
            <w:gridSpan w:val="6"/>
          </w:tcPr>
          <w:p w:rsidR="00896D24" w:rsidRPr="002149A7" w:rsidRDefault="00896D24" w:rsidP="0099088F">
            <w:r w:rsidRPr="002149A7">
              <w:t>Bu Tüzük 1952, Balıkçılık Tüzüğü olarak isimlendirilir.</w:t>
            </w:r>
          </w:p>
        </w:tc>
      </w:tr>
      <w:tr w:rsidR="00896D24" w:rsidRPr="002149A7" w:rsidTr="0099088F">
        <w:trPr>
          <w:trHeight w:val="132"/>
        </w:trPr>
        <w:tc>
          <w:tcPr>
            <w:tcW w:w="925" w:type="dxa"/>
          </w:tcPr>
          <w:p w:rsidR="00896D24" w:rsidRPr="002149A7" w:rsidRDefault="00896D24" w:rsidP="0099088F"/>
        </w:tc>
        <w:tc>
          <w:tcPr>
            <w:tcW w:w="558" w:type="dxa"/>
          </w:tcPr>
          <w:p w:rsidR="00896D24" w:rsidRPr="002149A7" w:rsidRDefault="00896D24" w:rsidP="0099088F">
            <w:r w:rsidRPr="002149A7">
              <w:t>2.</w:t>
            </w:r>
          </w:p>
        </w:tc>
        <w:tc>
          <w:tcPr>
            <w:tcW w:w="7247" w:type="dxa"/>
            <w:gridSpan w:val="6"/>
          </w:tcPr>
          <w:p w:rsidR="00896D24" w:rsidRPr="002149A7" w:rsidRDefault="00896D24" w:rsidP="0099088F">
            <w:r w:rsidRPr="002149A7">
              <w:t xml:space="preserve">Bu Tüzükte: </w:t>
            </w:r>
          </w:p>
        </w:tc>
      </w:tr>
      <w:tr w:rsidR="00896D24" w:rsidRPr="002149A7" w:rsidTr="0099088F">
        <w:trPr>
          <w:trHeight w:val="121"/>
        </w:trPr>
        <w:tc>
          <w:tcPr>
            <w:tcW w:w="925" w:type="dxa"/>
          </w:tcPr>
          <w:p w:rsidR="00896D24" w:rsidRPr="002149A7" w:rsidRDefault="00896D24" w:rsidP="0099088F"/>
        </w:tc>
        <w:tc>
          <w:tcPr>
            <w:tcW w:w="558" w:type="dxa"/>
          </w:tcPr>
          <w:p w:rsidR="00896D24" w:rsidRPr="002149A7" w:rsidRDefault="00896D24" w:rsidP="0099088F"/>
        </w:tc>
        <w:tc>
          <w:tcPr>
            <w:tcW w:w="7247" w:type="dxa"/>
            <w:gridSpan w:val="6"/>
          </w:tcPr>
          <w:p w:rsidR="00896D24" w:rsidRPr="002149A7" w:rsidRDefault="00896D24" w:rsidP="0099088F">
            <w:r w:rsidRPr="002149A7">
              <w:t>"deniz yolu"</w:t>
            </w:r>
          </w:p>
        </w:tc>
      </w:tr>
      <w:tr w:rsidR="00896D24" w:rsidRPr="002149A7" w:rsidTr="0099088F">
        <w:trPr>
          <w:trHeight w:val="241"/>
        </w:trPr>
        <w:tc>
          <w:tcPr>
            <w:tcW w:w="925" w:type="dxa"/>
          </w:tcPr>
          <w:p w:rsidR="00896D24" w:rsidRPr="0057431C" w:rsidRDefault="00896D24" w:rsidP="0099088F">
            <w:pPr>
              <w:ind w:right="-163"/>
              <w:rPr>
                <w:sz w:val="20"/>
                <w:szCs w:val="20"/>
              </w:rPr>
            </w:pPr>
            <w:r w:rsidRPr="0057431C">
              <w:rPr>
                <w:sz w:val="20"/>
                <w:szCs w:val="20"/>
              </w:rPr>
              <w:t>2.43/62</w:t>
            </w:r>
          </w:p>
        </w:tc>
        <w:tc>
          <w:tcPr>
            <w:tcW w:w="558" w:type="dxa"/>
          </w:tcPr>
          <w:p w:rsidR="00896D24" w:rsidRPr="002149A7" w:rsidRDefault="00896D24" w:rsidP="0099088F"/>
        </w:tc>
        <w:tc>
          <w:tcPr>
            <w:tcW w:w="659" w:type="dxa"/>
            <w:gridSpan w:val="2"/>
          </w:tcPr>
          <w:p w:rsidR="00896D24" w:rsidRPr="002149A7" w:rsidRDefault="00896D24" w:rsidP="0099088F">
            <w:r w:rsidRPr="002149A7">
              <w:t>(a)</w:t>
            </w:r>
          </w:p>
        </w:tc>
        <w:tc>
          <w:tcPr>
            <w:tcW w:w="6588" w:type="dxa"/>
            <w:gridSpan w:val="4"/>
          </w:tcPr>
          <w:p w:rsidR="00896D24" w:rsidRPr="002149A7" w:rsidRDefault="00896D24" w:rsidP="0099088F">
            <w:r w:rsidRPr="002149A7">
              <w:t>Mağusa bakımından,, 2074 sayılı Amirallik Haritasında gösterilen 175 derece üzerinden açık denize uzatılan, Salamis ile Greko burnu arasındaki kıyı boyu ile buna paralel olup 100 kulaçlık tesviye hattı dahilinde bulunan hattın arasındaki kara sularını;</w:t>
            </w:r>
          </w:p>
        </w:tc>
      </w:tr>
      <w:tr w:rsidR="00896D24" w:rsidRPr="002149A7" w:rsidTr="0099088F">
        <w:trPr>
          <w:trHeight w:val="241"/>
        </w:trPr>
        <w:tc>
          <w:tcPr>
            <w:tcW w:w="925" w:type="dxa"/>
          </w:tcPr>
          <w:p w:rsidR="00896D24" w:rsidRPr="0057431C" w:rsidRDefault="00896D24" w:rsidP="0099088F">
            <w:pPr>
              <w:ind w:right="-163"/>
              <w:rPr>
                <w:sz w:val="20"/>
                <w:szCs w:val="20"/>
              </w:rPr>
            </w:pPr>
          </w:p>
        </w:tc>
        <w:tc>
          <w:tcPr>
            <w:tcW w:w="558" w:type="dxa"/>
          </w:tcPr>
          <w:p w:rsidR="00896D24" w:rsidRPr="002149A7" w:rsidRDefault="00896D24" w:rsidP="0099088F"/>
        </w:tc>
        <w:tc>
          <w:tcPr>
            <w:tcW w:w="659" w:type="dxa"/>
            <w:gridSpan w:val="2"/>
          </w:tcPr>
          <w:p w:rsidR="00896D24" w:rsidRPr="002149A7" w:rsidRDefault="00896D24" w:rsidP="0099088F">
            <w:r w:rsidRPr="002149A7">
              <w:t>(b)</w:t>
            </w:r>
          </w:p>
        </w:tc>
        <w:tc>
          <w:tcPr>
            <w:tcW w:w="6588" w:type="dxa"/>
            <w:gridSpan w:val="4"/>
          </w:tcPr>
          <w:p w:rsidR="00896D24" w:rsidRPr="002149A7" w:rsidRDefault="00896D24" w:rsidP="0099088F">
            <w:r w:rsidRPr="002149A7">
              <w:t>Leymosun bakımından, 2074 sayılı Amirallik Haritasında tam güney yönünde açık denize doğru uzatılan, Leymosun Limanı ile Amatus mevkiinden çekilen iki hat arasındaki kara sularını;</w:t>
            </w:r>
          </w:p>
        </w:tc>
      </w:tr>
      <w:tr w:rsidR="00896D24" w:rsidRPr="002149A7" w:rsidTr="0099088F">
        <w:trPr>
          <w:trHeight w:val="241"/>
        </w:trPr>
        <w:tc>
          <w:tcPr>
            <w:tcW w:w="925" w:type="dxa"/>
          </w:tcPr>
          <w:p w:rsidR="00896D24" w:rsidRPr="0057431C" w:rsidRDefault="00896D24" w:rsidP="0099088F">
            <w:pPr>
              <w:ind w:right="-163"/>
              <w:rPr>
                <w:sz w:val="20"/>
                <w:szCs w:val="20"/>
              </w:rPr>
            </w:pPr>
          </w:p>
        </w:tc>
        <w:tc>
          <w:tcPr>
            <w:tcW w:w="558" w:type="dxa"/>
          </w:tcPr>
          <w:p w:rsidR="00896D24" w:rsidRPr="002149A7" w:rsidRDefault="00896D24" w:rsidP="0099088F"/>
        </w:tc>
        <w:tc>
          <w:tcPr>
            <w:tcW w:w="7247" w:type="dxa"/>
            <w:gridSpan w:val="6"/>
          </w:tcPr>
          <w:p w:rsidR="00896D24" w:rsidRPr="002149A7" w:rsidRDefault="00896D24" w:rsidP="0099088F">
            <w:r w:rsidRPr="002149A7">
              <w:t>ifade eder.</w:t>
            </w:r>
          </w:p>
          <w:p w:rsidR="00896D24" w:rsidRPr="002149A7" w:rsidRDefault="00896D24" w:rsidP="0099088F">
            <w:r w:rsidRPr="002149A7">
              <w:t>"Gümrük ve Rüsumat Dairesi Müdürü" Gümrük ve Rüsumat Dairesi Müdürünün</w:t>
            </w:r>
            <w:r>
              <w:t xml:space="preserve"> bu tüzük</w:t>
            </w:r>
            <w:r w:rsidRPr="002149A7">
              <w:t xml:space="preserve"> amaçları için usulüne uygun olarak yetkilendirildiği herhangi bir kamu görevlerini de içerir.</w:t>
            </w:r>
          </w:p>
        </w:tc>
      </w:tr>
      <w:tr w:rsidR="00896D24" w:rsidRPr="002149A7" w:rsidTr="0099088F">
        <w:trPr>
          <w:trHeight w:val="241"/>
        </w:trPr>
        <w:tc>
          <w:tcPr>
            <w:tcW w:w="925" w:type="dxa"/>
          </w:tcPr>
          <w:p w:rsidR="00896D24" w:rsidRPr="0057431C" w:rsidRDefault="00896D24" w:rsidP="0099088F">
            <w:pPr>
              <w:ind w:right="-163"/>
              <w:rPr>
                <w:sz w:val="20"/>
                <w:szCs w:val="20"/>
              </w:rPr>
            </w:pPr>
          </w:p>
        </w:tc>
        <w:tc>
          <w:tcPr>
            <w:tcW w:w="558" w:type="dxa"/>
          </w:tcPr>
          <w:p w:rsidR="00896D24" w:rsidRPr="002149A7" w:rsidRDefault="00896D24" w:rsidP="0099088F">
            <w:r w:rsidRPr="002149A7">
              <w:t>3.</w:t>
            </w:r>
          </w:p>
        </w:tc>
        <w:tc>
          <w:tcPr>
            <w:tcW w:w="7247" w:type="dxa"/>
            <w:gridSpan w:val="6"/>
          </w:tcPr>
          <w:p w:rsidR="00896D24" w:rsidRPr="002149A7" w:rsidRDefault="00896D24" w:rsidP="0099088F">
            <w:r w:rsidRPr="002149A7">
              <w:t>Bu Yasa kuralları uyarınca, Kuzey Kıbrıs Türk Cumhuriyeti’nde balık yakalamak amacıyla ruhsat alması gereken bir teknenin süvarisi veya sahibi, Gümrük ve Rüsumat Dairesi Müdürüne, ruhsat istenilen teknenin kısa bir tarifini içeren yazılı bir dilekçe verir.</w:t>
            </w:r>
          </w:p>
        </w:tc>
      </w:tr>
      <w:tr w:rsidR="00896D24" w:rsidRPr="002149A7" w:rsidTr="0099088F">
        <w:trPr>
          <w:trHeight w:val="241"/>
        </w:trPr>
        <w:tc>
          <w:tcPr>
            <w:tcW w:w="925" w:type="dxa"/>
          </w:tcPr>
          <w:p w:rsidR="00896D24" w:rsidRPr="0057431C" w:rsidRDefault="00896D24" w:rsidP="0099088F">
            <w:pPr>
              <w:ind w:right="-163"/>
              <w:rPr>
                <w:sz w:val="20"/>
                <w:szCs w:val="20"/>
              </w:rPr>
            </w:pPr>
          </w:p>
        </w:tc>
        <w:tc>
          <w:tcPr>
            <w:tcW w:w="558" w:type="dxa"/>
          </w:tcPr>
          <w:p w:rsidR="00896D24" w:rsidRPr="002149A7" w:rsidRDefault="00896D24" w:rsidP="0099088F">
            <w:r w:rsidRPr="002149A7">
              <w:t>4.</w:t>
            </w:r>
          </w:p>
        </w:tc>
        <w:tc>
          <w:tcPr>
            <w:tcW w:w="7247" w:type="dxa"/>
            <w:gridSpan w:val="6"/>
          </w:tcPr>
          <w:p w:rsidR="00896D24" w:rsidRPr="002149A7" w:rsidRDefault="00896D24" w:rsidP="0099088F">
            <w:r w:rsidRPr="002149A7">
              <w:t xml:space="preserve">Bu Yasa kuralları uyarınca verilen her ruhsatname </w:t>
            </w:r>
            <w:r>
              <w:t xml:space="preserve">bu tüzüğün </w:t>
            </w:r>
            <w:r w:rsidRPr="002149A7">
              <w:t>ekinde bulunan Cedvelde gösterilen örnek şeklinde olur ve örnekte istenilen bilgileri içerir. Bu ruhsatname teknede, bulundurulur ve istenmesi halinde herhangi bir polis memuru veya Gümrük memuruna ibraz edilir.</w:t>
            </w:r>
          </w:p>
        </w:tc>
      </w:tr>
      <w:tr w:rsidR="00896D24" w:rsidRPr="002149A7" w:rsidTr="0099088F">
        <w:trPr>
          <w:trHeight w:val="241"/>
        </w:trPr>
        <w:tc>
          <w:tcPr>
            <w:tcW w:w="925" w:type="dxa"/>
          </w:tcPr>
          <w:p w:rsidR="00896D24" w:rsidRPr="0057431C" w:rsidRDefault="00896D24" w:rsidP="0099088F">
            <w:pPr>
              <w:ind w:right="-163"/>
              <w:rPr>
                <w:sz w:val="20"/>
                <w:szCs w:val="20"/>
              </w:rPr>
            </w:pPr>
          </w:p>
        </w:tc>
        <w:tc>
          <w:tcPr>
            <w:tcW w:w="558" w:type="dxa"/>
          </w:tcPr>
          <w:p w:rsidR="00896D24" w:rsidRPr="002149A7" w:rsidRDefault="00896D24" w:rsidP="0099088F">
            <w:r w:rsidRPr="002149A7">
              <w:t>5.</w:t>
            </w:r>
          </w:p>
        </w:tc>
        <w:tc>
          <w:tcPr>
            <w:tcW w:w="659" w:type="dxa"/>
            <w:gridSpan w:val="2"/>
          </w:tcPr>
          <w:p w:rsidR="00896D24" w:rsidRPr="002149A7" w:rsidRDefault="00896D24" w:rsidP="0099088F">
            <w:r w:rsidRPr="002149A7">
              <w:t>(1)</w:t>
            </w:r>
          </w:p>
        </w:tc>
        <w:tc>
          <w:tcPr>
            <w:tcW w:w="6588" w:type="dxa"/>
            <w:gridSpan w:val="4"/>
          </w:tcPr>
          <w:p w:rsidR="00896D24" w:rsidRPr="002149A7" w:rsidRDefault="00896D24" w:rsidP="0099088F">
            <w:r w:rsidRPr="002149A7">
              <w:t>Bu Yasa kuralları uyarınca Kuzey Kıbrıs Türk Cumhuriyeti'nde balık yakalamak amacıyla ruhsatlandırılmış bir tekne, Gümrük veRusumat Dairesi Müdürünce tekneye verilmiş ve o teknenin her bir tarafına ve pruvanın en kabarık yerine siyah zemin üzerine beyaz sayılarla ve duruma göre yelkeninin veya esas yelkeninin her bir tarafına siyah sayılarla açıkça yazılmış numaralar taşır.</w:t>
            </w:r>
          </w:p>
          <w:p w:rsidR="00896D24" w:rsidRPr="002149A7" w:rsidRDefault="00896D24" w:rsidP="0099088F">
            <w:r w:rsidRPr="002149A7">
              <w:t>Sırasıyla, bu sayıların yüksekliği en az on inç ve yatan hatlarının genişliği inç ve yatay hatlarının genişliği iki inç olur</w:t>
            </w:r>
          </w:p>
        </w:tc>
      </w:tr>
      <w:tr w:rsidR="00896D24" w:rsidRPr="002149A7" w:rsidTr="0099088F">
        <w:trPr>
          <w:trHeight w:val="241"/>
        </w:trPr>
        <w:tc>
          <w:tcPr>
            <w:tcW w:w="925" w:type="dxa"/>
          </w:tcPr>
          <w:p w:rsidR="00896D24" w:rsidRPr="0057431C" w:rsidRDefault="00896D24" w:rsidP="0099088F">
            <w:pPr>
              <w:ind w:right="-163"/>
              <w:rPr>
                <w:sz w:val="20"/>
                <w:szCs w:val="20"/>
              </w:rPr>
            </w:pPr>
            <w:r w:rsidRPr="0057431C">
              <w:rPr>
                <w:sz w:val="20"/>
                <w:szCs w:val="20"/>
              </w:rPr>
              <w:t>6.</w:t>
            </w:r>
          </w:p>
        </w:tc>
        <w:tc>
          <w:tcPr>
            <w:tcW w:w="558" w:type="dxa"/>
          </w:tcPr>
          <w:p w:rsidR="00896D24" w:rsidRPr="002149A7" w:rsidRDefault="00896D24" w:rsidP="0099088F"/>
        </w:tc>
        <w:tc>
          <w:tcPr>
            <w:tcW w:w="659" w:type="dxa"/>
            <w:gridSpan w:val="2"/>
          </w:tcPr>
          <w:p w:rsidR="00896D24" w:rsidRPr="002149A7" w:rsidRDefault="00896D24" w:rsidP="0099088F">
            <w:r w:rsidRPr="002149A7">
              <w:t>(2)</w:t>
            </w:r>
          </w:p>
        </w:tc>
        <w:tc>
          <w:tcPr>
            <w:tcW w:w="6588" w:type="dxa"/>
            <w:gridSpan w:val="4"/>
          </w:tcPr>
          <w:p w:rsidR="00896D24" w:rsidRPr="002149A7" w:rsidRDefault="00896D24" w:rsidP="0099088F">
            <w:r w:rsidRPr="002149A7">
              <w:t>Yukarıda sözü edildiği biçimde ruhsatlandırılmış her tekne, geceleri balık yakalamak için dışarıda bulunduğunda ufuğun her tarafından en az bir mil mesafeye kadar görülebilen beyaz bir ışık bulundurulmalıdır.</w:t>
            </w:r>
          </w:p>
          <w:p w:rsidR="00896D24" w:rsidRPr="002149A7" w:rsidRDefault="00896D24" w:rsidP="0099088F">
            <w:r w:rsidRPr="002149A7">
              <w:t>Ancak, yukarıda sözü edildiği biçimde ruhsatlandırılmış ve motor gücü ile çalışan her tekne, geceleri dışarıda tarakla ağ çekerken, beyaz ışık yerine</w:t>
            </w:r>
          </w:p>
        </w:tc>
      </w:tr>
      <w:tr w:rsidR="00896D24" w:rsidRPr="002149A7" w:rsidTr="0099088F">
        <w:trPr>
          <w:gridAfter w:val="1"/>
          <w:wAfter w:w="25" w:type="dxa"/>
          <w:trHeight w:val="241"/>
        </w:trPr>
        <w:tc>
          <w:tcPr>
            <w:tcW w:w="925" w:type="dxa"/>
          </w:tcPr>
          <w:p w:rsidR="00896D24" w:rsidRPr="0057431C" w:rsidRDefault="00896D24" w:rsidP="0099088F">
            <w:pPr>
              <w:ind w:right="-163"/>
              <w:rPr>
                <w:sz w:val="20"/>
                <w:szCs w:val="20"/>
              </w:rPr>
            </w:pPr>
          </w:p>
        </w:tc>
        <w:tc>
          <w:tcPr>
            <w:tcW w:w="558" w:type="dxa"/>
          </w:tcPr>
          <w:p w:rsidR="00896D24" w:rsidRPr="002149A7" w:rsidRDefault="00896D24" w:rsidP="0099088F"/>
        </w:tc>
        <w:tc>
          <w:tcPr>
            <w:tcW w:w="659" w:type="dxa"/>
            <w:gridSpan w:val="2"/>
          </w:tcPr>
          <w:p w:rsidR="00896D24" w:rsidRPr="002149A7" w:rsidRDefault="00896D24" w:rsidP="0099088F"/>
        </w:tc>
        <w:tc>
          <w:tcPr>
            <w:tcW w:w="659" w:type="dxa"/>
            <w:gridSpan w:val="2"/>
          </w:tcPr>
          <w:p w:rsidR="00896D24" w:rsidRPr="002149A7" w:rsidRDefault="00896D24" w:rsidP="0099088F">
            <w:r w:rsidRPr="002149A7">
              <w:t>(a)</w:t>
            </w:r>
          </w:p>
        </w:tc>
        <w:tc>
          <w:tcPr>
            <w:tcW w:w="5905" w:type="dxa"/>
          </w:tcPr>
          <w:p w:rsidR="00896D24" w:rsidRPr="002149A7" w:rsidRDefault="00896D24" w:rsidP="0099088F">
            <w:pPr>
              <w:ind w:right="-129"/>
            </w:pPr>
            <w:r w:rsidRPr="002149A7">
              <w:t>tam baştan, her pruva üzerindeki iki noktaya kadar beyaz bir ışık ve sırasıyla her pruvadaki iki noktadan sancak ve sol taraflardaki direğin kıç tarafında iki noktaya kadar ufukun bir kavsi üzerinden bir yeşil bir kırmızı ışık gösterecek şekilde yapılmış ve takılmış üç renkli bir lamba; ve</w:t>
            </w:r>
          </w:p>
        </w:tc>
      </w:tr>
      <w:tr w:rsidR="00896D24" w:rsidRPr="002149A7" w:rsidTr="0099088F">
        <w:trPr>
          <w:gridAfter w:val="1"/>
          <w:wAfter w:w="25" w:type="dxa"/>
          <w:trHeight w:val="241"/>
        </w:trPr>
        <w:tc>
          <w:tcPr>
            <w:tcW w:w="925" w:type="dxa"/>
          </w:tcPr>
          <w:p w:rsidR="00896D24" w:rsidRPr="0057431C" w:rsidRDefault="00896D24" w:rsidP="0099088F">
            <w:pPr>
              <w:ind w:right="-163"/>
              <w:rPr>
                <w:sz w:val="20"/>
                <w:szCs w:val="20"/>
              </w:rPr>
            </w:pPr>
          </w:p>
        </w:tc>
        <w:tc>
          <w:tcPr>
            <w:tcW w:w="558" w:type="dxa"/>
          </w:tcPr>
          <w:p w:rsidR="00896D24" w:rsidRPr="002149A7" w:rsidRDefault="00896D24" w:rsidP="0099088F"/>
        </w:tc>
        <w:tc>
          <w:tcPr>
            <w:tcW w:w="659" w:type="dxa"/>
            <w:gridSpan w:val="2"/>
          </w:tcPr>
          <w:p w:rsidR="00896D24" w:rsidRPr="002149A7" w:rsidRDefault="00896D24" w:rsidP="0099088F"/>
        </w:tc>
        <w:tc>
          <w:tcPr>
            <w:tcW w:w="659" w:type="dxa"/>
            <w:gridSpan w:val="2"/>
          </w:tcPr>
          <w:p w:rsidR="00896D24" w:rsidRPr="002149A7" w:rsidRDefault="00896D24" w:rsidP="0099088F">
            <w:r w:rsidRPr="002149A7">
              <w:t>(b)</w:t>
            </w:r>
          </w:p>
        </w:tc>
        <w:tc>
          <w:tcPr>
            <w:tcW w:w="5905" w:type="dxa"/>
          </w:tcPr>
          <w:p w:rsidR="00896D24" w:rsidRPr="002149A7" w:rsidRDefault="00896D24" w:rsidP="0099088F">
            <w:r w:rsidRPr="002149A7">
              <w:t>üç renkli lambanın alt tarafında altı ayaktan az ve on iki ayaktan çok olmayan bir yere ufukun her tarafında tek düzende ve kırılmayan temiz bir ışık gösterecek şekilde yapılmış bir lambada beyaz bir ışık teşhir eder.</w:t>
            </w:r>
          </w:p>
          <w:p w:rsidR="00896D24" w:rsidRPr="002149A7" w:rsidRDefault="00896D24" w:rsidP="0099088F">
            <w:r w:rsidRPr="002149A7">
              <w:t>Bu paragraf amaçları için "tarakla ağ çekme" deniz dibi boyunca bir cihaz çekmeyi ifade eder.</w:t>
            </w:r>
          </w:p>
        </w:tc>
      </w:tr>
      <w:tr w:rsidR="00896D24" w:rsidRPr="002149A7" w:rsidTr="0099088F">
        <w:trPr>
          <w:trHeight w:val="241"/>
        </w:trPr>
        <w:tc>
          <w:tcPr>
            <w:tcW w:w="925" w:type="dxa"/>
          </w:tcPr>
          <w:p w:rsidR="00896D24" w:rsidRPr="0057431C" w:rsidRDefault="00896D24" w:rsidP="0099088F">
            <w:pPr>
              <w:ind w:right="-163"/>
              <w:rPr>
                <w:sz w:val="20"/>
                <w:szCs w:val="20"/>
              </w:rPr>
            </w:pPr>
          </w:p>
        </w:tc>
        <w:tc>
          <w:tcPr>
            <w:tcW w:w="558" w:type="dxa"/>
          </w:tcPr>
          <w:p w:rsidR="00896D24" w:rsidRPr="002149A7" w:rsidRDefault="00896D24" w:rsidP="0099088F"/>
        </w:tc>
        <w:tc>
          <w:tcPr>
            <w:tcW w:w="659" w:type="dxa"/>
            <w:gridSpan w:val="2"/>
          </w:tcPr>
          <w:p w:rsidR="00896D24" w:rsidRPr="002149A7" w:rsidRDefault="00896D24" w:rsidP="0099088F">
            <w:r w:rsidRPr="002149A7">
              <w:t>(3)</w:t>
            </w:r>
          </w:p>
        </w:tc>
        <w:tc>
          <w:tcPr>
            <w:tcW w:w="6588" w:type="dxa"/>
            <w:gridSpan w:val="4"/>
          </w:tcPr>
          <w:p w:rsidR="00896D24" w:rsidRPr="002149A7" w:rsidRDefault="00896D24" w:rsidP="0099088F">
            <w:r w:rsidRPr="002149A7">
              <w:t>Yukarıda sözü edildiği şekilde ruhsatlandırılmış ve ağ, sicim ve tirolla balık yakalayan tüm tekneler, hareket halinde iken, en iyi görülebilecek bir yerde bir sepet işareti veya başka başarılı bir işaret teşhir etmek yolu ile yaklaşmakta olan bir deniz aracına balık avlamakta olduklarını gündüzleri gösterirler ve demir attıkları bir sırada işlemez halde olduklarında, başka deniz araçlarının yaklaşması üzerine o deniz araçlarının geçebileceği tarafta aynı işareti gösterirler.</w:t>
            </w:r>
          </w:p>
        </w:tc>
      </w:tr>
      <w:tr w:rsidR="00896D24" w:rsidRPr="002149A7" w:rsidTr="0099088F">
        <w:trPr>
          <w:trHeight w:val="77"/>
        </w:trPr>
        <w:tc>
          <w:tcPr>
            <w:tcW w:w="925" w:type="dxa"/>
          </w:tcPr>
          <w:p w:rsidR="00896D24" w:rsidRPr="0057431C" w:rsidRDefault="00896D24" w:rsidP="0099088F">
            <w:pPr>
              <w:ind w:right="-163"/>
              <w:rPr>
                <w:sz w:val="20"/>
                <w:szCs w:val="20"/>
              </w:rPr>
            </w:pPr>
          </w:p>
        </w:tc>
        <w:tc>
          <w:tcPr>
            <w:tcW w:w="558" w:type="dxa"/>
          </w:tcPr>
          <w:p w:rsidR="00896D24" w:rsidRPr="002149A7" w:rsidRDefault="00896D24" w:rsidP="0099088F">
            <w:r w:rsidRPr="002149A7">
              <w:t>6.</w:t>
            </w:r>
          </w:p>
        </w:tc>
        <w:tc>
          <w:tcPr>
            <w:tcW w:w="7247" w:type="dxa"/>
            <w:gridSpan w:val="6"/>
          </w:tcPr>
          <w:p w:rsidR="00896D24" w:rsidRPr="002149A7" w:rsidRDefault="00896D24" w:rsidP="0099088F">
            <w:r w:rsidRPr="002149A7">
              <w:t>Gümrük ve Rüsumat Dairesi Müdürü zaman zaman:-</w:t>
            </w:r>
          </w:p>
        </w:tc>
      </w:tr>
      <w:tr w:rsidR="00896D24" w:rsidRPr="002149A7" w:rsidTr="0099088F">
        <w:trPr>
          <w:trHeight w:val="241"/>
        </w:trPr>
        <w:tc>
          <w:tcPr>
            <w:tcW w:w="925" w:type="dxa"/>
          </w:tcPr>
          <w:p w:rsidR="00896D24" w:rsidRPr="0057431C" w:rsidRDefault="00896D24" w:rsidP="0099088F">
            <w:pPr>
              <w:ind w:right="-163"/>
              <w:rPr>
                <w:sz w:val="20"/>
                <w:szCs w:val="20"/>
              </w:rPr>
            </w:pPr>
          </w:p>
        </w:tc>
        <w:tc>
          <w:tcPr>
            <w:tcW w:w="558" w:type="dxa"/>
          </w:tcPr>
          <w:p w:rsidR="00896D24" w:rsidRPr="002149A7" w:rsidRDefault="00896D24" w:rsidP="0099088F"/>
        </w:tc>
        <w:tc>
          <w:tcPr>
            <w:tcW w:w="659" w:type="dxa"/>
            <w:gridSpan w:val="2"/>
          </w:tcPr>
          <w:p w:rsidR="00896D24" w:rsidRPr="002149A7" w:rsidRDefault="00896D24" w:rsidP="0099088F"/>
        </w:tc>
        <w:tc>
          <w:tcPr>
            <w:tcW w:w="659" w:type="dxa"/>
            <w:gridSpan w:val="2"/>
          </w:tcPr>
          <w:p w:rsidR="00896D24" w:rsidRPr="002149A7" w:rsidRDefault="00896D24" w:rsidP="0099088F">
            <w:r w:rsidRPr="002149A7">
              <w:t>(a)</w:t>
            </w:r>
          </w:p>
        </w:tc>
        <w:tc>
          <w:tcPr>
            <w:tcW w:w="5930" w:type="dxa"/>
            <w:gridSpan w:val="2"/>
          </w:tcPr>
          <w:p w:rsidR="00896D24" w:rsidRPr="002149A7" w:rsidRDefault="00896D24" w:rsidP="0099088F">
            <w:r w:rsidRPr="002149A7">
              <w:t>Kuzey Kıbrıs Türk Cumhuriyeti'nde balık yakalamak amacıyla tirollere herhangi bir yıl içinde verilecek ruhsat sayısını sınırlandırabilir;</w:t>
            </w:r>
          </w:p>
        </w:tc>
      </w:tr>
      <w:tr w:rsidR="00896D24" w:rsidRPr="002149A7" w:rsidTr="0099088F">
        <w:trPr>
          <w:trHeight w:val="176"/>
        </w:trPr>
        <w:tc>
          <w:tcPr>
            <w:tcW w:w="925" w:type="dxa"/>
          </w:tcPr>
          <w:p w:rsidR="00896D24" w:rsidRPr="0057431C" w:rsidRDefault="00896D24" w:rsidP="0099088F">
            <w:pPr>
              <w:ind w:right="-163"/>
              <w:rPr>
                <w:sz w:val="20"/>
                <w:szCs w:val="20"/>
              </w:rPr>
            </w:pPr>
          </w:p>
        </w:tc>
        <w:tc>
          <w:tcPr>
            <w:tcW w:w="558" w:type="dxa"/>
          </w:tcPr>
          <w:p w:rsidR="00896D24" w:rsidRPr="002149A7" w:rsidRDefault="00896D24" w:rsidP="0099088F"/>
        </w:tc>
        <w:tc>
          <w:tcPr>
            <w:tcW w:w="659" w:type="dxa"/>
            <w:gridSpan w:val="2"/>
          </w:tcPr>
          <w:p w:rsidR="00896D24" w:rsidRPr="002149A7" w:rsidRDefault="00896D24" w:rsidP="0099088F"/>
        </w:tc>
        <w:tc>
          <w:tcPr>
            <w:tcW w:w="659" w:type="dxa"/>
            <w:gridSpan w:val="2"/>
          </w:tcPr>
          <w:p w:rsidR="00896D24" w:rsidRPr="002149A7" w:rsidRDefault="00896D24" w:rsidP="0099088F">
            <w:r w:rsidRPr="002149A7">
              <w:t>(b)</w:t>
            </w:r>
          </w:p>
        </w:tc>
        <w:tc>
          <w:tcPr>
            <w:tcW w:w="5930" w:type="dxa"/>
            <w:gridSpan w:val="2"/>
          </w:tcPr>
          <w:p w:rsidR="00896D24" w:rsidRPr="002149A7" w:rsidRDefault="00896D24" w:rsidP="0099088F">
            <w:r w:rsidRPr="002149A7">
              <w:t>dilekçe sahibi sayısı, sınırlandırılmış ruhsat sayısını aştığında, ruhsat verilecek dilekçe sahiplerini seçebilir.</w:t>
            </w:r>
          </w:p>
        </w:tc>
      </w:tr>
      <w:tr w:rsidR="00896D24" w:rsidRPr="002149A7" w:rsidTr="0099088F">
        <w:trPr>
          <w:trHeight w:val="241"/>
        </w:trPr>
        <w:tc>
          <w:tcPr>
            <w:tcW w:w="925" w:type="dxa"/>
          </w:tcPr>
          <w:p w:rsidR="00896D24" w:rsidRPr="0057431C" w:rsidRDefault="00896D24" w:rsidP="0099088F">
            <w:pPr>
              <w:ind w:right="-163"/>
              <w:rPr>
                <w:sz w:val="20"/>
                <w:szCs w:val="20"/>
              </w:rPr>
            </w:pPr>
            <w:r w:rsidRPr="0057431C">
              <w:rPr>
                <w:sz w:val="20"/>
                <w:szCs w:val="20"/>
              </w:rPr>
              <w:t>3.265/59</w:t>
            </w:r>
          </w:p>
        </w:tc>
        <w:tc>
          <w:tcPr>
            <w:tcW w:w="558" w:type="dxa"/>
          </w:tcPr>
          <w:p w:rsidR="00896D24" w:rsidRPr="002149A7" w:rsidRDefault="00896D24" w:rsidP="0099088F"/>
        </w:tc>
        <w:tc>
          <w:tcPr>
            <w:tcW w:w="659" w:type="dxa"/>
            <w:gridSpan w:val="2"/>
          </w:tcPr>
          <w:p w:rsidR="00896D24" w:rsidRPr="002149A7" w:rsidRDefault="00896D24" w:rsidP="0099088F"/>
        </w:tc>
        <w:tc>
          <w:tcPr>
            <w:tcW w:w="6588" w:type="dxa"/>
            <w:gridSpan w:val="4"/>
          </w:tcPr>
          <w:p w:rsidR="00896D24" w:rsidRPr="002149A7" w:rsidRDefault="00896D24" w:rsidP="0099088F">
            <w:r w:rsidRPr="002149A7">
              <w:t>Ancak, bu sınırlandırılmış ruhsat sayısı, herhangi bir yılda on ikiden fazla olmaz ve Gümrük ve Rüsumat Dairesi Müdürü ruhsat verilecek dilekçe sahiplerinin seçiminde, aksine haklı bir sebep bulunmadıkça, dilekçelerin yapıldığı yıldan hemen önceki on yıl içinde an çok sayıda ruhsat almış dilekçe sahiplerine öncelik verir.</w:t>
            </w:r>
          </w:p>
        </w:tc>
      </w:tr>
      <w:tr w:rsidR="00896D24" w:rsidRPr="002149A7" w:rsidTr="0099088F">
        <w:trPr>
          <w:trHeight w:val="241"/>
        </w:trPr>
        <w:tc>
          <w:tcPr>
            <w:tcW w:w="925" w:type="dxa"/>
          </w:tcPr>
          <w:p w:rsidR="00896D24" w:rsidRPr="0057431C" w:rsidRDefault="00896D24" w:rsidP="0099088F">
            <w:pPr>
              <w:ind w:right="-163"/>
              <w:rPr>
                <w:sz w:val="20"/>
                <w:szCs w:val="20"/>
              </w:rPr>
            </w:pPr>
          </w:p>
        </w:tc>
        <w:tc>
          <w:tcPr>
            <w:tcW w:w="558" w:type="dxa"/>
          </w:tcPr>
          <w:p w:rsidR="00896D24" w:rsidRPr="002149A7" w:rsidRDefault="00896D24" w:rsidP="0099088F">
            <w:r w:rsidRPr="002149A7">
              <w:t>7.</w:t>
            </w:r>
          </w:p>
        </w:tc>
        <w:tc>
          <w:tcPr>
            <w:tcW w:w="659" w:type="dxa"/>
            <w:gridSpan w:val="2"/>
          </w:tcPr>
          <w:p w:rsidR="00896D24" w:rsidRPr="002149A7" w:rsidRDefault="00896D24" w:rsidP="0099088F">
            <w:r w:rsidRPr="002149A7">
              <w:t>(1)</w:t>
            </w:r>
          </w:p>
        </w:tc>
        <w:tc>
          <w:tcPr>
            <w:tcW w:w="6588" w:type="dxa"/>
            <w:gridSpan w:val="4"/>
          </w:tcPr>
          <w:p w:rsidR="00896D24" w:rsidRPr="002149A7" w:rsidRDefault="00896D24" w:rsidP="0099088F">
            <w:r w:rsidRPr="002149A7">
              <w:t>Hiç bir kimse, Kuzey Kıbrıs Türk Cumhuriyeti'nde balık yakalamak amacıyla, gözünün asgari, hacmi, ağ gözü diyagonal olarak uzunlamasına yapıldığında, genişliği 3/4 inç ve kalınlığı 1/32 inç bir düz ölçü aleti, ağ ıslak olduğunda kolaylıkla geçemeyecek şekilde olan herhangi bir ağ çalıştıramaz veya kullanamaz.</w:t>
            </w:r>
          </w:p>
        </w:tc>
      </w:tr>
      <w:tr w:rsidR="00896D24" w:rsidRPr="002149A7" w:rsidTr="0099088F">
        <w:trPr>
          <w:trHeight w:val="241"/>
        </w:trPr>
        <w:tc>
          <w:tcPr>
            <w:tcW w:w="925" w:type="dxa"/>
          </w:tcPr>
          <w:p w:rsidR="00896D24" w:rsidRPr="0057431C" w:rsidRDefault="00896D24" w:rsidP="0099088F">
            <w:pPr>
              <w:ind w:right="-163"/>
              <w:rPr>
                <w:sz w:val="20"/>
                <w:szCs w:val="20"/>
              </w:rPr>
            </w:pPr>
          </w:p>
        </w:tc>
        <w:tc>
          <w:tcPr>
            <w:tcW w:w="558" w:type="dxa"/>
          </w:tcPr>
          <w:p w:rsidR="00896D24" w:rsidRPr="002149A7" w:rsidRDefault="00896D24" w:rsidP="0099088F"/>
        </w:tc>
        <w:tc>
          <w:tcPr>
            <w:tcW w:w="659" w:type="dxa"/>
            <w:gridSpan w:val="2"/>
          </w:tcPr>
          <w:p w:rsidR="00896D24" w:rsidRPr="002149A7" w:rsidRDefault="00896D24" w:rsidP="0099088F">
            <w:r w:rsidRPr="002149A7">
              <w:t>(2)</w:t>
            </w:r>
          </w:p>
        </w:tc>
        <w:tc>
          <w:tcPr>
            <w:tcW w:w="6588" w:type="dxa"/>
            <w:gridSpan w:val="4"/>
          </w:tcPr>
          <w:p w:rsidR="00896D24" w:rsidRPr="002149A7" w:rsidRDefault="00896D24" w:rsidP="0099088F">
            <w:r w:rsidRPr="002149A7">
              <w:t>Hiçbir kimse, bu maddenin yukarıdaki fıkrasında saptanan birağ gözünde durmayan hacimdeki herhangi bir balığı Kuzey Kıbrıs iürk Cumhuriyeti'nde yakalayamaz, satamaz veya Kuzey Kıbrıs Türk Cumhuriyeti’ne getiremez.</w:t>
            </w:r>
          </w:p>
          <w:p w:rsidR="00896D24" w:rsidRPr="002149A7" w:rsidRDefault="00896D24" w:rsidP="0099088F">
            <w:r w:rsidRPr="002149A7">
              <w:t>Ancak, bu madde, sepet tuzaklarda yakalandığında "beyaz balık yemi" olarak bilinen balıklara uygulanmaz.</w:t>
            </w:r>
          </w:p>
        </w:tc>
      </w:tr>
      <w:tr w:rsidR="00896D24" w:rsidRPr="002149A7" w:rsidTr="0099088F">
        <w:trPr>
          <w:trHeight w:val="241"/>
        </w:trPr>
        <w:tc>
          <w:tcPr>
            <w:tcW w:w="925" w:type="dxa"/>
          </w:tcPr>
          <w:p w:rsidR="00896D24" w:rsidRPr="0057431C" w:rsidRDefault="00896D24" w:rsidP="0099088F">
            <w:pPr>
              <w:ind w:right="-163"/>
              <w:rPr>
                <w:sz w:val="20"/>
                <w:szCs w:val="20"/>
              </w:rPr>
            </w:pPr>
          </w:p>
        </w:tc>
        <w:tc>
          <w:tcPr>
            <w:tcW w:w="558" w:type="dxa"/>
          </w:tcPr>
          <w:p w:rsidR="00896D24" w:rsidRPr="002149A7" w:rsidRDefault="00896D24" w:rsidP="0099088F">
            <w:r w:rsidRPr="002149A7">
              <w:t>8.</w:t>
            </w:r>
          </w:p>
        </w:tc>
        <w:tc>
          <w:tcPr>
            <w:tcW w:w="7247" w:type="dxa"/>
            <w:gridSpan w:val="6"/>
          </w:tcPr>
          <w:p w:rsidR="00896D24" w:rsidRPr="002149A7" w:rsidRDefault="00896D24" w:rsidP="0099088F">
            <w:r w:rsidRPr="002149A7">
              <w:t>Hiçbir kimse, Kuzey Kıbrıs Türk Cumhuriyeti’ndeki tatlı sulara Devletçe getirilmiş alabalık veya başka herhangi bir cinsteki yabancı balığı, orman Dairesi Müdüründen yazılı yetkisi olmadan öldüremez, yakalayamaz, takip edemez, öldürmeye yakalamaya veya takibe teşebbüs edemez veya tasarrufunda bulunduramaz veya satamaz.</w:t>
            </w:r>
          </w:p>
        </w:tc>
      </w:tr>
      <w:tr w:rsidR="00896D24" w:rsidRPr="002149A7" w:rsidTr="0099088F">
        <w:trPr>
          <w:trHeight w:val="241"/>
        </w:trPr>
        <w:tc>
          <w:tcPr>
            <w:tcW w:w="925" w:type="dxa"/>
          </w:tcPr>
          <w:p w:rsidR="00896D24" w:rsidRPr="0057431C" w:rsidRDefault="00896D24" w:rsidP="0099088F">
            <w:pPr>
              <w:ind w:right="-163"/>
              <w:rPr>
                <w:sz w:val="20"/>
                <w:szCs w:val="20"/>
              </w:rPr>
            </w:pPr>
            <w:r w:rsidRPr="0057431C">
              <w:rPr>
                <w:sz w:val="20"/>
                <w:szCs w:val="20"/>
              </w:rPr>
              <w:t>3.43/62</w:t>
            </w:r>
          </w:p>
          <w:p w:rsidR="00896D24" w:rsidRPr="0057431C" w:rsidRDefault="00896D24" w:rsidP="0099088F">
            <w:pPr>
              <w:ind w:right="-163"/>
              <w:rPr>
                <w:sz w:val="20"/>
                <w:szCs w:val="20"/>
              </w:rPr>
            </w:pPr>
            <w:r w:rsidRPr="0057431C">
              <w:rPr>
                <w:sz w:val="20"/>
                <w:szCs w:val="20"/>
              </w:rPr>
              <w:t>2.372/62</w:t>
            </w:r>
          </w:p>
        </w:tc>
        <w:tc>
          <w:tcPr>
            <w:tcW w:w="558" w:type="dxa"/>
          </w:tcPr>
          <w:p w:rsidR="00896D24" w:rsidRPr="002149A7" w:rsidRDefault="00896D24" w:rsidP="0099088F">
            <w:r w:rsidRPr="002149A7">
              <w:t>9.</w:t>
            </w:r>
          </w:p>
        </w:tc>
        <w:tc>
          <w:tcPr>
            <w:tcW w:w="7247" w:type="dxa"/>
            <w:gridSpan w:val="6"/>
          </w:tcPr>
          <w:p w:rsidR="00896D24" w:rsidRPr="002149A7" w:rsidRDefault="00896D24" w:rsidP="0099088F">
            <w:r w:rsidRPr="002149A7">
              <w:t>Hiçbir tirol, Kuzey Kıbrıs Türk Cumhuriyeti karasuları içinde herhangi bir yılda Haziran, Temmuz, Ağustos ve Eylül aylarında balık avlayamaz</w:t>
            </w:r>
          </w:p>
        </w:tc>
      </w:tr>
      <w:tr w:rsidR="00896D24" w:rsidRPr="002149A7" w:rsidTr="0099088F">
        <w:trPr>
          <w:trHeight w:val="241"/>
        </w:trPr>
        <w:tc>
          <w:tcPr>
            <w:tcW w:w="925" w:type="dxa"/>
          </w:tcPr>
          <w:p w:rsidR="00896D24" w:rsidRPr="0057431C" w:rsidRDefault="00896D24" w:rsidP="0099088F">
            <w:pPr>
              <w:ind w:right="-163"/>
              <w:rPr>
                <w:sz w:val="20"/>
                <w:szCs w:val="20"/>
              </w:rPr>
            </w:pPr>
          </w:p>
        </w:tc>
        <w:tc>
          <w:tcPr>
            <w:tcW w:w="558" w:type="dxa"/>
          </w:tcPr>
          <w:p w:rsidR="00896D24" w:rsidRPr="002149A7" w:rsidRDefault="00896D24" w:rsidP="0099088F">
            <w:r w:rsidRPr="002149A7">
              <w:t>10.</w:t>
            </w:r>
          </w:p>
        </w:tc>
        <w:tc>
          <w:tcPr>
            <w:tcW w:w="7247" w:type="dxa"/>
            <w:gridSpan w:val="6"/>
          </w:tcPr>
          <w:p w:rsidR="00896D24" w:rsidRPr="002149A7" w:rsidRDefault="00896D24" w:rsidP="0099088F">
            <w:r w:rsidRPr="002149A7">
              <w:t>Hiçbir tirol Kuzey Kıbrıs Türk Cumhuriyeti karasuları içinde, suyun derinliği 30 kulaçtan az olan yerlerde balık avlayamaz.</w:t>
            </w:r>
          </w:p>
        </w:tc>
      </w:tr>
      <w:tr w:rsidR="00896D24" w:rsidRPr="002149A7" w:rsidTr="0099088F">
        <w:trPr>
          <w:trHeight w:val="241"/>
        </w:trPr>
        <w:tc>
          <w:tcPr>
            <w:tcW w:w="925" w:type="dxa"/>
          </w:tcPr>
          <w:p w:rsidR="00896D24" w:rsidRPr="0057431C" w:rsidRDefault="00896D24" w:rsidP="0099088F">
            <w:pPr>
              <w:ind w:right="-163"/>
              <w:rPr>
                <w:sz w:val="20"/>
                <w:szCs w:val="20"/>
              </w:rPr>
            </w:pPr>
            <w:r w:rsidRPr="0057431C">
              <w:rPr>
                <w:sz w:val="20"/>
                <w:szCs w:val="20"/>
              </w:rPr>
              <w:t>4.43/62</w:t>
            </w:r>
          </w:p>
        </w:tc>
        <w:tc>
          <w:tcPr>
            <w:tcW w:w="558" w:type="dxa"/>
          </w:tcPr>
          <w:p w:rsidR="00896D24" w:rsidRPr="002149A7" w:rsidRDefault="00896D24" w:rsidP="0099088F">
            <w:r w:rsidRPr="002149A7">
              <w:t>10. A</w:t>
            </w:r>
          </w:p>
        </w:tc>
        <w:tc>
          <w:tcPr>
            <w:tcW w:w="7247" w:type="dxa"/>
            <w:gridSpan w:val="6"/>
          </w:tcPr>
          <w:p w:rsidR="00896D24" w:rsidRPr="002149A7" w:rsidRDefault="00896D24" w:rsidP="0099088F">
            <w:r w:rsidRPr="002149A7">
              <w:t>Bu Tüzük kurallarına rağmen, taraklı ağ çeken herhangi bir balıkçı gemisi, Gümrük ve Rüsumat Dairesi Müdürünün veya onun tarafından usulüne göre yetkili kılınan herhangi bir şahsın yazılı müsaadesi ile ve bu gibi bir müsaadeye konan kayıt ve şartlara tabi olmak şartıyle-</w:t>
            </w:r>
          </w:p>
        </w:tc>
      </w:tr>
      <w:tr w:rsidR="00896D24" w:rsidRPr="002149A7" w:rsidTr="0099088F">
        <w:trPr>
          <w:trHeight w:val="241"/>
        </w:trPr>
        <w:tc>
          <w:tcPr>
            <w:tcW w:w="925" w:type="dxa"/>
          </w:tcPr>
          <w:p w:rsidR="00896D24" w:rsidRPr="002149A7" w:rsidRDefault="00896D24" w:rsidP="0099088F"/>
        </w:tc>
        <w:tc>
          <w:tcPr>
            <w:tcW w:w="574" w:type="dxa"/>
            <w:gridSpan w:val="2"/>
          </w:tcPr>
          <w:p w:rsidR="00896D24" w:rsidRPr="002149A7" w:rsidRDefault="00896D24" w:rsidP="0099088F"/>
        </w:tc>
        <w:tc>
          <w:tcPr>
            <w:tcW w:w="672" w:type="dxa"/>
            <w:gridSpan w:val="2"/>
          </w:tcPr>
          <w:p w:rsidR="00896D24" w:rsidRPr="002149A7" w:rsidRDefault="00896D24" w:rsidP="0099088F">
            <w:r w:rsidRPr="002149A7">
              <w:t>(a)</w:t>
            </w:r>
          </w:p>
        </w:tc>
        <w:tc>
          <w:tcPr>
            <w:tcW w:w="6559" w:type="dxa"/>
            <w:gridSpan w:val="3"/>
          </w:tcPr>
          <w:p w:rsidR="00896D24" w:rsidRPr="002149A7" w:rsidRDefault="00896D24" w:rsidP="0099088F">
            <w:r w:rsidRPr="002149A7">
              <w:t>yılın herhangi bir vaktinde, üslendirilmiş bulunduğu limandan Cumhuriyetin başka bir limanına gidebilir ve üssünü bu gibi başka bir limanda;</w:t>
            </w:r>
          </w:p>
        </w:tc>
      </w:tr>
      <w:tr w:rsidR="00896D24" w:rsidRPr="002149A7" w:rsidTr="0099088F">
        <w:trPr>
          <w:trHeight w:val="241"/>
        </w:trPr>
        <w:tc>
          <w:tcPr>
            <w:tcW w:w="925" w:type="dxa"/>
          </w:tcPr>
          <w:p w:rsidR="00896D24" w:rsidRPr="002149A7" w:rsidRDefault="00896D24" w:rsidP="0099088F"/>
        </w:tc>
        <w:tc>
          <w:tcPr>
            <w:tcW w:w="574" w:type="dxa"/>
            <w:gridSpan w:val="2"/>
          </w:tcPr>
          <w:p w:rsidR="00896D24" w:rsidRPr="002149A7" w:rsidRDefault="00896D24" w:rsidP="0099088F"/>
        </w:tc>
        <w:tc>
          <w:tcPr>
            <w:tcW w:w="672" w:type="dxa"/>
            <w:gridSpan w:val="2"/>
          </w:tcPr>
          <w:p w:rsidR="00896D24" w:rsidRPr="002149A7" w:rsidRDefault="00896D24" w:rsidP="0099088F">
            <w:r w:rsidRPr="002149A7">
              <w:t>(b)</w:t>
            </w:r>
          </w:p>
        </w:tc>
        <w:tc>
          <w:tcPr>
            <w:tcW w:w="6559" w:type="dxa"/>
            <w:gridSpan w:val="3"/>
          </w:tcPr>
          <w:p w:rsidR="00896D24" w:rsidRPr="002149A7" w:rsidRDefault="00896D24" w:rsidP="0099088F">
            <w:r w:rsidRPr="002149A7">
              <w:t>herhangi bir yılın Haziran, Temmuz Ağustos ve Eylül ayları içinde bir deniz aracı ile, Cumhuriyet kara suları dışında balık avlamak maksadı ile Cumhuriyet kara suları dışına çıkabilir ve bu gibi bir balık avından sonra anılan kara sularına dönebilir.</w:t>
            </w:r>
          </w:p>
        </w:tc>
      </w:tr>
      <w:tr w:rsidR="00896D24" w:rsidRPr="002149A7" w:rsidTr="0099088F">
        <w:trPr>
          <w:trHeight w:val="241"/>
        </w:trPr>
        <w:tc>
          <w:tcPr>
            <w:tcW w:w="925" w:type="dxa"/>
          </w:tcPr>
          <w:p w:rsidR="00896D24" w:rsidRPr="002149A7" w:rsidRDefault="00896D24" w:rsidP="0099088F"/>
        </w:tc>
        <w:tc>
          <w:tcPr>
            <w:tcW w:w="558" w:type="dxa"/>
          </w:tcPr>
          <w:p w:rsidR="00896D24" w:rsidRPr="002149A7" w:rsidRDefault="00896D24" w:rsidP="0099088F">
            <w:r w:rsidRPr="002149A7">
              <w:t>11.</w:t>
            </w:r>
          </w:p>
        </w:tc>
        <w:tc>
          <w:tcPr>
            <w:tcW w:w="7247" w:type="dxa"/>
            <w:gridSpan w:val="6"/>
          </w:tcPr>
          <w:p w:rsidR="00896D24" w:rsidRPr="002149A7" w:rsidRDefault="00896D24" w:rsidP="0099088F">
            <w:r w:rsidRPr="002149A7">
              <w:t>Bu Tüzük 22 Şubat 1952 tarihinde yürürlüğe girer ve bunun üzerine de 1932, Balıkçılık Tüzüğü, onun uyarınca yapılmış veya yapılmamış kalan herhangi bir şeye halel gelmeksizin yürürlükten kaldırılır.</w:t>
            </w:r>
          </w:p>
          <w:p w:rsidR="00896D24" w:rsidRPr="002149A7" w:rsidRDefault="00896D24" w:rsidP="0099088F">
            <w:r w:rsidRPr="002149A7">
              <w:t>Ancak, cari yıl içinde verilmiş ruhsatları 31 Aralık 1952 tarihine kadar yürürlükte kalır.</w:t>
            </w:r>
          </w:p>
        </w:tc>
      </w:tr>
      <w:tr w:rsidR="00896D24" w:rsidRPr="002149A7" w:rsidTr="0099088F">
        <w:trPr>
          <w:trHeight w:val="241"/>
        </w:trPr>
        <w:tc>
          <w:tcPr>
            <w:tcW w:w="8730" w:type="dxa"/>
            <w:gridSpan w:val="8"/>
          </w:tcPr>
          <w:p w:rsidR="00896D24" w:rsidRPr="002149A7" w:rsidRDefault="00896D24" w:rsidP="0099088F">
            <w:r w:rsidRPr="002149A7">
              <w:t>Not: 862/1997 sayılı değişiklik bu tüzüğe işlenmemiştir.</w:t>
            </w:r>
          </w:p>
        </w:tc>
      </w:tr>
    </w:tbl>
    <w:p w:rsidR="0009422D" w:rsidRDefault="00896D24">
      <w:r w:rsidRPr="002149A7">
        <w:br w:type="page"/>
      </w:r>
      <w:bookmarkStart w:id="0" w:name="_GoBack"/>
      <w:bookmarkEnd w:id="0"/>
    </w:p>
    <w:sectPr w:rsidR="000942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E20"/>
    <w:rsid w:val="0009422D"/>
    <w:rsid w:val="00896D24"/>
    <w:rsid w:val="00994E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D24"/>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96D24"/>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D24"/>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96D24"/>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22EC474910D1F842B03158E7E7A9CF27" ma:contentTypeVersion="0" ma:contentTypeDescription="Yeni belge oluşturun." ma:contentTypeScope="" ma:versionID="f12b4f8d64446a4e895f8680c92f884b">
  <xsd:schema xmlns:xsd="http://www.w3.org/2001/XMLSchema" xmlns:xs="http://www.w3.org/2001/XMLSchema" xmlns:p="http://schemas.microsoft.com/office/2006/metadata/properties" targetNamespace="http://schemas.microsoft.com/office/2006/metadata/properties" ma:root="true" ma:fieldsID="20e105ad862cdcf9b29846cb983d574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A9C691-174E-458A-9D00-F951EE3DDFDE}"/>
</file>

<file path=customXml/itemProps2.xml><?xml version="1.0" encoding="utf-8"?>
<ds:datastoreItem xmlns:ds="http://schemas.openxmlformats.org/officeDocument/2006/customXml" ds:itemID="{8A3FCFB4-860C-4D75-8BD7-4A61B36D25A1}"/>
</file>

<file path=customXml/itemProps3.xml><?xml version="1.0" encoding="utf-8"?>
<ds:datastoreItem xmlns:ds="http://schemas.openxmlformats.org/officeDocument/2006/customXml" ds:itemID="{47FB0BBC-2464-470E-B14F-08E6AD0061D8}"/>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 yemenicioglu</dc:creator>
  <cp:lastModifiedBy>sibel yemenicioglu</cp:lastModifiedBy>
  <cp:revision>2</cp:revision>
  <dcterms:created xsi:type="dcterms:W3CDTF">2016-01-25T11:45:00Z</dcterms:created>
  <dcterms:modified xsi:type="dcterms:W3CDTF">2016-01-25T11:45:00Z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0x01010022EC474910D1F842B03158E7E7A9CF27</vt:lpwstr>
  </property>
</Properties>
</file>