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D9" w:rsidRPr="002149A7" w:rsidRDefault="00DD65D9" w:rsidP="00DD65D9">
      <w:pPr>
        <w:ind w:right="340"/>
        <w:jc w:val="center"/>
      </w:pPr>
      <w:r w:rsidRPr="002149A7">
        <w:t>FASIL 109</w:t>
      </w:r>
    </w:p>
    <w:p w:rsidR="00DD65D9" w:rsidRPr="002149A7" w:rsidRDefault="00DD65D9" w:rsidP="00DD65D9">
      <w:pPr>
        <w:ind w:right="340"/>
        <w:jc w:val="center"/>
      </w:pPr>
      <w:r w:rsidRPr="002149A7">
        <w:t>TAŞINMAZ MAL EDİNME (YABANCILAR) YASASI</w:t>
      </w:r>
    </w:p>
    <w:p w:rsidR="00DD65D9" w:rsidRPr="002149A7" w:rsidRDefault="00DD65D9" w:rsidP="00DD65D9">
      <w:pPr>
        <w:ind w:right="340"/>
        <w:jc w:val="center"/>
      </w:pPr>
      <w:r w:rsidRPr="002149A7">
        <w:t>Taşınmaz Mal Edinme(Yabancılar)Tüzüğü</w:t>
      </w:r>
    </w:p>
    <w:p w:rsidR="00DD65D9" w:rsidRPr="002149A7" w:rsidRDefault="00DD65D9" w:rsidP="00DD65D9">
      <w:pPr>
        <w:ind w:right="340"/>
        <w:jc w:val="right"/>
      </w:pPr>
      <w:r w:rsidRPr="002149A7">
        <w:t>MM.Cilt I.S.545</w:t>
      </w:r>
    </w:p>
    <w:tbl>
      <w:tblPr>
        <w:tblW w:w="7541" w:type="dxa"/>
        <w:tblLayout w:type="fixed"/>
        <w:tblLook w:val="0000" w:firstRow="0" w:lastRow="0" w:firstColumn="0" w:lastColumn="0" w:noHBand="0" w:noVBand="0"/>
      </w:tblPr>
      <w:tblGrid>
        <w:gridCol w:w="604"/>
        <w:gridCol w:w="6937"/>
      </w:tblGrid>
      <w:tr w:rsidR="00DD65D9" w:rsidRPr="002149A7" w:rsidTr="0099088F">
        <w:trPr>
          <w:trHeight w:val="220"/>
        </w:trPr>
        <w:tc>
          <w:tcPr>
            <w:tcW w:w="671" w:type="dxa"/>
          </w:tcPr>
          <w:p w:rsidR="00DD65D9" w:rsidRPr="002149A7" w:rsidRDefault="00DD65D9" w:rsidP="0099088F">
            <w:r w:rsidRPr="002149A7">
              <w:t>1.</w:t>
            </w:r>
          </w:p>
        </w:tc>
        <w:tc>
          <w:tcPr>
            <w:tcW w:w="8153" w:type="dxa"/>
          </w:tcPr>
          <w:p w:rsidR="00DD65D9" w:rsidRPr="002149A7" w:rsidRDefault="00DD65D9" w:rsidP="0099088F">
            <w:r w:rsidRPr="002149A7">
              <w:t>Bu Tüzük, Taşınmaz Mal Edinme (Yabancılar) Tüzüğü olarak isimlendirilir.</w:t>
            </w:r>
          </w:p>
        </w:tc>
      </w:tr>
      <w:tr w:rsidR="00DD65D9" w:rsidRPr="002149A7" w:rsidTr="0099088F">
        <w:trPr>
          <w:trHeight w:val="685"/>
        </w:trPr>
        <w:tc>
          <w:tcPr>
            <w:tcW w:w="671" w:type="dxa"/>
          </w:tcPr>
          <w:p w:rsidR="00DD65D9" w:rsidRPr="002149A7" w:rsidRDefault="00DD65D9" w:rsidP="0099088F">
            <w:r w:rsidRPr="002149A7">
              <w:t>2.</w:t>
            </w:r>
          </w:p>
        </w:tc>
        <w:tc>
          <w:tcPr>
            <w:tcW w:w="8153" w:type="dxa"/>
          </w:tcPr>
          <w:p w:rsidR="00DD65D9" w:rsidRPr="002149A7" w:rsidRDefault="00DD65D9" w:rsidP="0099088F">
            <w:r w:rsidRPr="002149A7">
              <w:t>Bir yabancının, satış amacıyla taşınmaz malını ayırabileceği parsellerin asgari büyüklüğü, her parselin kıymeti, Tapu ve Mesaha Dairesi Müdürünce takdir edildiğinde, beş yüz Kıbrıs lirasından az olmayacak şekilde olmalıdır.</w:t>
            </w:r>
          </w:p>
        </w:tc>
      </w:tr>
      <w:tr w:rsidR="00DD65D9" w:rsidRPr="002149A7" w:rsidTr="0099088F">
        <w:trPr>
          <w:trHeight w:val="1778"/>
        </w:trPr>
        <w:tc>
          <w:tcPr>
            <w:tcW w:w="671" w:type="dxa"/>
          </w:tcPr>
          <w:p w:rsidR="00DD65D9" w:rsidRPr="002149A7" w:rsidRDefault="00DD65D9" w:rsidP="0099088F">
            <w:r w:rsidRPr="002149A7">
              <w:t>3.</w:t>
            </w:r>
          </w:p>
        </w:tc>
        <w:tc>
          <w:tcPr>
            <w:tcW w:w="8153" w:type="dxa"/>
          </w:tcPr>
          <w:p w:rsidR="00DD65D9" w:rsidRPr="002149A7" w:rsidRDefault="00DD65D9" w:rsidP="0099088F">
            <w:r w:rsidRPr="002149A7">
              <w:t>Bakanlar Kurulu:-</w:t>
            </w:r>
          </w:p>
          <w:p w:rsidR="00DD65D9" w:rsidRPr="002149A7" w:rsidRDefault="00DD65D9" w:rsidP="0099088F">
            <w:r w:rsidRPr="002149A7">
              <w:t xml:space="preserve"> (a) Tapu ve Mesaha Dairesi Miidürüne hitab eden bir belge ile, duruma göre, belgede adı verilen veya belirlenen herhanegi bir yabancıyı veya bir sınıftaki yabancıları,</w:t>
            </w:r>
            <w:r>
              <w:t xml:space="preserve"> bu tüzük</w:t>
            </w:r>
            <w:r w:rsidRPr="002149A7">
              <w:t xml:space="preserve"> ile Fasıl l09, Taşınmaz Mal Edinme (Yabancılar) Yasası 5. maddesi şart bendinin uygulanmasından muaf tutabilir; ve</w:t>
            </w:r>
          </w:p>
          <w:p w:rsidR="00DD65D9" w:rsidRPr="002149A7" w:rsidRDefault="00DD65D9" w:rsidP="0099088F">
            <w:r w:rsidRPr="002149A7">
              <w:t xml:space="preserve"> (b) Aynı yöntemle, böyle bir belgeyi herhangi bir zaman değişikliğe tabi tutabilir ve tadil veya iptal edebilir.</w:t>
            </w:r>
          </w:p>
        </w:tc>
      </w:tr>
    </w:tbl>
    <w:p w:rsidR="0009422D" w:rsidRDefault="0009422D">
      <w:bookmarkStart w:id="0" w:name="_GoBack"/>
      <w:bookmarkEnd w:id="0"/>
    </w:p>
    <w:sectPr w:rsidR="0009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CD"/>
    <w:rsid w:val="0009422D"/>
    <w:rsid w:val="00DD65D9"/>
    <w:rsid w:val="00E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EC474910D1F842B03158E7E7A9CF27" ma:contentTypeVersion="0" ma:contentTypeDescription="Yeni belge oluşturun." ma:contentTypeScope="" ma:versionID="f12b4f8d64446a4e895f8680c92f88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105ad862cdcf9b29846cb983d57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73295-5857-4245-A137-C374D8437B8D}"/>
</file>

<file path=customXml/itemProps2.xml><?xml version="1.0" encoding="utf-8"?>
<ds:datastoreItem xmlns:ds="http://schemas.openxmlformats.org/officeDocument/2006/customXml" ds:itemID="{3919FE0B-D1DB-476B-9207-5E11118D0F62}"/>
</file>

<file path=customXml/itemProps3.xml><?xml version="1.0" encoding="utf-8"?>
<ds:datastoreItem xmlns:ds="http://schemas.openxmlformats.org/officeDocument/2006/customXml" ds:itemID="{6F01C37C-1741-4919-A1BE-1DE750C02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yemenicioglu</dc:creator>
  <cp:lastModifiedBy>sibel yemenicioglu</cp:lastModifiedBy>
  <cp:revision>2</cp:revision>
  <dcterms:created xsi:type="dcterms:W3CDTF">2016-01-25T11:27:00Z</dcterms:created>
  <dcterms:modified xsi:type="dcterms:W3CDTF">2016-01-25T11:27:00Z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0x01010022EC474910D1F842B03158E7E7A9CF27</vt:lpwstr>
  </property>
</Properties>
</file>